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096319" w14:textId="77777777" w:rsidR="000E74D8" w:rsidRPr="002F7FBD" w:rsidRDefault="00861BF6" w:rsidP="00367E1B">
      <w:pPr>
        <w:pStyle w:val="Heading1"/>
        <w:rPr>
          <w:rFonts w:cstheme="majorHAnsi"/>
          <w:b/>
          <w:bCs/>
          <w:color w:val="auto"/>
        </w:rPr>
      </w:pPr>
      <w:r w:rsidRPr="002F7FBD">
        <w:rPr>
          <w:rFonts w:cstheme="majorHAnsi"/>
          <w:b/>
          <w:bCs/>
          <w:color w:val="auto"/>
        </w:rPr>
        <w:t xml:space="preserve">The ‘C’ Word – The Challenges of Class in Creative Business Education </w:t>
      </w:r>
    </w:p>
    <w:p w14:paraId="772B6C54" w14:textId="77777777" w:rsidR="000E74D8" w:rsidRPr="00966ED8" w:rsidRDefault="00861BF6" w:rsidP="00966ED8">
      <w:pPr>
        <w:pStyle w:val="Heading1"/>
      </w:pPr>
      <w:r w:rsidRPr="00966ED8">
        <w:t xml:space="preserve">Introduction </w:t>
      </w:r>
    </w:p>
    <w:p w14:paraId="70B74F2E" w14:textId="404CC59B" w:rsidR="00A63D8B" w:rsidRPr="00B14AFD" w:rsidRDefault="00861BF6" w:rsidP="00367E1B">
      <w:pPr>
        <w:pStyle w:val="Heading1"/>
        <w:rPr>
          <w:rFonts w:asciiTheme="minorHAnsi" w:hAnsiTheme="minorHAnsi" w:cstheme="minorHAnsi"/>
          <w:color w:val="auto"/>
          <w:sz w:val="20"/>
          <w:szCs w:val="20"/>
        </w:rPr>
      </w:pPr>
      <w:r w:rsidRPr="00B14AFD">
        <w:rPr>
          <w:rFonts w:asciiTheme="minorHAnsi" w:hAnsiTheme="minorHAnsi" w:cstheme="minorHAnsi"/>
          <w:color w:val="auto"/>
          <w:sz w:val="20"/>
          <w:szCs w:val="20"/>
        </w:rPr>
        <w:t xml:space="preserve">In my </w:t>
      </w:r>
      <w:r w:rsidR="002D2895" w:rsidRPr="00B14AFD">
        <w:rPr>
          <w:rFonts w:asciiTheme="minorHAnsi" w:hAnsiTheme="minorHAnsi" w:cstheme="minorHAnsi"/>
          <w:color w:val="auto"/>
          <w:sz w:val="20"/>
          <w:szCs w:val="20"/>
        </w:rPr>
        <w:t>teaching roles</w:t>
      </w:r>
      <w:r w:rsidR="007B0D0A" w:rsidRPr="00B14AFD">
        <w:rPr>
          <w:rFonts w:asciiTheme="minorHAnsi" w:hAnsiTheme="minorHAnsi" w:cstheme="minorHAnsi"/>
          <w:color w:val="auto"/>
          <w:sz w:val="20"/>
          <w:szCs w:val="20"/>
        </w:rPr>
        <w:t xml:space="preserve">, </w:t>
      </w:r>
      <w:r w:rsidR="002E0815" w:rsidRPr="00B14AFD">
        <w:rPr>
          <w:rFonts w:asciiTheme="minorHAnsi" w:hAnsiTheme="minorHAnsi" w:cstheme="minorHAnsi"/>
          <w:color w:val="auto"/>
          <w:sz w:val="20"/>
          <w:szCs w:val="20"/>
        </w:rPr>
        <w:t>I have often looked to engage my students in discussion</w:t>
      </w:r>
      <w:r w:rsidR="009E447F" w:rsidRPr="00B14AFD">
        <w:rPr>
          <w:rFonts w:asciiTheme="minorHAnsi" w:hAnsiTheme="minorHAnsi" w:cstheme="minorHAnsi"/>
          <w:color w:val="auto"/>
          <w:sz w:val="20"/>
          <w:szCs w:val="20"/>
        </w:rPr>
        <w:t>s</w:t>
      </w:r>
      <w:r w:rsidR="002E0815" w:rsidRPr="00B14AFD">
        <w:rPr>
          <w:rFonts w:asciiTheme="minorHAnsi" w:hAnsiTheme="minorHAnsi" w:cstheme="minorHAnsi"/>
          <w:color w:val="auto"/>
          <w:sz w:val="20"/>
          <w:szCs w:val="20"/>
        </w:rPr>
        <w:t xml:space="preserve"> around social class. </w:t>
      </w:r>
      <w:r w:rsidR="000E74D8" w:rsidRPr="00B14AFD">
        <w:rPr>
          <w:rFonts w:asciiTheme="minorHAnsi" w:hAnsiTheme="minorHAnsi" w:cstheme="minorHAnsi"/>
          <w:color w:val="auto"/>
          <w:sz w:val="20"/>
          <w:szCs w:val="20"/>
        </w:rPr>
        <w:t>I hav</w:t>
      </w:r>
      <w:r w:rsidR="00322FBA" w:rsidRPr="00B14AFD">
        <w:rPr>
          <w:rFonts w:asciiTheme="minorHAnsi" w:hAnsiTheme="minorHAnsi" w:cstheme="minorHAnsi"/>
          <w:color w:val="auto"/>
          <w:sz w:val="20"/>
          <w:szCs w:val="20"/>
        </w:rPr>
        <w:t xml:space="preserve">e devised </w:t>
      </w:r>
      <w:r w:rsidR="007B0D0A" w:rsidRPr="00B14AFD">
        <w:rPr>
          <w:rFonts w:asciiTheme="minorHAnsi" w:hAnsiTheme="minorHAnsi" w:cstheme="minorHAnsi"/>
          <w:color w:val="auto"/>
          <w:sz w:val="20"/>
          <w:szCs w:val="20"/>
        </w:rPr>
        <w:t xml:space="preserve">tasks </w:t>
      </w:r>
      <w:r w:rsidR="00914F48" w:rsidRPr="00B14AFD">
        <w:rPr>
          <w:rFonts w:asciiTheme="minorHAnsi" w:hAnsiTheme="minorHAnsi" w:cstheme="minorHAnsi"/>
          <w:color w:val="auto"/>
          <w:sz w:val="20"/>
          <w:szCs w:val="20"/>
        </w:rPr>
        <w:t>that</w:t>
      </w:r>
      <w:r w:rsidR="007B0D0A" w:rsidRPr="00B14AFD">
        <w:rPr>
          <w:rFonts w:asciiTheme="minorHAnsi" w:hAnsiTheme="minorHAnsi" w:cstheme="minorHAnsi"/>
          <w:color w:val="auto"/>
          <w:sz w:val="20"/>
          <w:szCs w:val="20"/>
        </w:rPr>
        <w:t xml:space="preserve"> ask students to consider h</w:t>
      </w:r>
      <w:r w:rsidR="002E0815" w:rsidRPr="00B14AFD">
        <w:rPr>
          <w:rFonts w:asciiTheme="minorHAnsi" w:hAnsiTheme="minorHAnsi" w:cstheme="minorHAnsi"/>
          <w:color w:val="auto"/>
          <w:sz w:val="20"/>
          <w:szCs w:val="20"/>
        </w:rPr>
        <w:t xml:space="preserve">ow social class impacts consumer tastes and attitudes, how class is mobilised in artistic spaces and </w:t>
      </w:r>
      <w:r w:rsidRPr="00B14AFD">
        <w:rPr>
          <w:rFonts w:asciiTheme="minorHAnsi" w:hAnsiTheme="minorHAnsi" w:cstheme="minorHAnsi"/>
          <w:color w:val="auto"/>
          <w:sz w:val="20"/>
          <w:szCs w:val="20"/>
        </w:rPr>
        <w:t>creative careers</w:t>
      </w:r>
      <w:r w:rsidR="002E0815" w:rsidRPr="00B14AFD">
        <w:rPr>
          <w:rFonts w:asciiTheme="minorHAnsi" w:hAnsiTheme="minorHAnsi" w:cstheme="minorHAnsi"/>
          <w:color w:val="auto"/>
          <w:sz w:val="20"/>
          <w:szCs w:val="20"/>
        </w:rPr>
        <w:t xml:space="preserve">, </w:t>
      </w:r>
      <w:r w:rsidRPr="00B14AFD">
        <w:rPr>
          <w:rFonts w:asciiTheme="minorHAnsi" w:hAnsiTheme="minorHAnsi" w:cstheme="minorHAnsi"/>
          <w:color w:val="auto"/>
          <w:sz w:val="20"/>
          <w:szCs w:val="20"/>
        </w:rPr>
        <w:t xml:space="preserve">and </w:t>
      </w:r>
      <w:r w:rsidR="002E0815" w:rsidRPr="00B14AFD">
        <w:rPr>
          <w:rFonts w:asciiTheme="minorHAnsi" w:hAnsiTheme="minorHAnsi" w:cstheme="minorHAnsi"/>
          <w:color w:val="auto"/>
          <w:sz w:val="20"/>
          <w:szCs w:val="20"/>
        </w:rPr>
        <w:t xml:space="preserve">how structural class inequality </w:t>
      </w:r>
      <w:r w:rsidR="003A7503" w:rsidRPr="00B14AFD">
        <w:rPr>
          <w:rFonts w:asciiTheme="minorHAnsi" w:hAnsiTheme="minorHAnsi" w:cstheme="minorHAnsi"/>
          <w:color w:val="auto"/>
          <w:sz w:val="20"/>
          <w:szCs w:val="20"/>
        </w:rPr>
        <w:t>creates challenges in everyday life</w:t>
      </w:r>
      <w:r w:rsidRPr="00B14AFD">
        <w:rPr>
          <w:rFonts w:asciiTheme="minorHAnsi" w:hAnsiTheme="minorHAnsi" w:cstheme="minorHAnsi"/>
          <w:color w:val="auto"/>
          <w:sz w:val="20"/>
          <w:szCs w:val="20"/>
        </w:rPr>
        <w:t>,</w:t>
      </w:r>
      <w:r w:rsidR="003A7503" w:rsidRPr="00B14AFD">
        <w:rPr>
          <w:rFonts w:asciiTheme="minorHAnsi" w:hAnsiTheme="minorHAnsi" w:cstheme="minorHAnsi"/>
          <w:color w:val="auto"/>
          <w:sz w:val="20"/>
          <w:szCs w:val="20"/>
        </w:rPr>
        <w:t xml:space="preserve"> work</w:t>
      </w:r>
      <w:r w:rsidR="00914F48" w:rsidRPr="00B14AFD">
        <w:rPr>
          <w:rFonts w:asciiTheme="minorHAnsi" w:hAnsiTheme="minorHAnsi" w:cstheme="minorHAnsi"/>
          <w:color w:val="auto"/>
          <w:sz w:val="20"/>
          <w:szCs w:val="20"/>
        </w:rPr>
        <w:t>,</w:t>
      </w:r>
      <w:r w:rsidRPr="00B14AFD">
        <w:rPr>
          <w:rFonts w:asciiTheme="minorHAnsi" w:hAnsiTheme="minorHAnsi" w:cstheme="minorHAnsi"/>
          <w:color w:val="auto"/>
          <w:sz w:val="20"/>
          <w:szCs w:val="20"/>
        </w:rPr>
        <w:t xml:space="preserve"> and education</w:t>
      </w:r>
      <w:r w:rsidR="003A7503" w:rsidRPr="00B14AFD">
        <w:rPr>
          <w:rFonts w:asciiTheme="minorHAnsi" w:hAnsiTheme="minorHAnsi" w:cstheme="minorHAnsi"/>
          <w:color w:val="auto"/>
          <w:sz w:val="20"/>
          <w:szCs w:val="20"/>
        </w:rPr>
        <w:t xml:space="preserve">. </w:t>
      </w:r>
      <w:r w:rsidR="00C41E43" w:rsidRPr="00B14AFD">
        <w:rPr>
          <w:rFonts w:asciiTheme="minorHAnsi" w:hAnsiTheme="minorHAnsi" w:cstheme="minorHAnsi"/>
          <w:color w:val="auto"/>
          <w:sz w:val="20"/>
          <w:szCs w:val="20"/>
        </w:rPr>
        <w:t>These tasks allow students to consider whether class exists, how it exists</w:t>
      </w:r>
      <w:r w:rsidR="00D24601" w:rsidRPr="00B14AFD">
        <w:rPr>
          <w:rFonts w:asciiTheme="minorHAnsi" w:hAnsiTheme="minorHAnsi" w:cstheme="minorHAnsi"/>
          <w:color w:val="auto"/>
          <w:sz w:val="20"/>
          <w:szCs w:val="20"/>
        </w:rPr>
        <w:t>,</w:t>
      </w:r>
      <w:r w:rsidR="00C41E43" w:rsidRPr="00B14AFD">
        <w:rPr>
          <w:rFonts w:asciiTheme="minorHAnsi" w:hAnsiTheme="minorHAnsi" w:cstheme="minorHAnsi"/>
          <w:color w:val="auto"/>
          <w:sz w:val="20"/>
          <w:szCs w:val="20"/>
        </w:rPr>
        <w:t xml:space="preserve"> and to </w:t>
      </w:r>
      <w:r w:rsidR="003A7503" w:rsidRPr="00B14AFD">
        <w:rPr>
          <w:rFonts w:asciiTheme="minorHAnsi" w:hAnsiTheme="minorHAnsi" w:cstheme="minorHAnsi"/>
          <w:color w:val="auto"/>
          <w:sz w:val="20"/>
          <w:szCs w:val="20"/>
        </w:rPr>
        <w:t>reflect on their own class experience</w:t>
      </w:r>
      <w:r w:rsidR="00C41E43" w:rsidRPr="00B14AFD">
        <w:rPr>
          <w:rFonts w:asciiTheme="minorHAnsi" w:hAnsiTheme="minorHAnsi" w:cstheme="minorHAnsi"/>
          <w:color w:val="auto"/>
          <w:sz w:val="20"/>
          <w:szCs w:val="20"/>
        </w:rPr>
        <w:t>s, thinking through the ways that</w:t>
      </w:r>
      <w:r w:rsidR="003A7503" w:rsidRPr="00B14AFD">
        <w:rPr>
          <w:rFonts w:asciiTheme="minorHAnsi" w:hAnsiTheme="minorHAnsi" w:cstheme="minorHAnsi"/>
          <w:color w:val="auto"/>
          <w:sz w:val="20"/>
          <w:szCs w:val="20"/>
        </w:rPr>
        <w:t xml:space="preserve"> class intersects with </w:t>
      </w:r>
      <w:r w:rsidRPr="00B14AFD">
        <w:rPr>
          <w:rFonts w:asciiTheme="minorHAnsi" w:hAnsiTheme="minorHAnsi" w:cstheme="minorHAnsi"/>
          <w:color w:val="auto"/>
          <w:sz w:val="20"/>
          <w:szCs w:val="20"/>
        </w:rPr>
        <w:t xml:space="preserve">their </w:t>
      </w:r>
      <w:r w:rsidR="003A7503" w:rsidRPr="00B14AFD">
        <w:rPr>
          <w:rFonts w:asciiTheme="minorHAnsi" w:hAnsiTheme="minorHAnsi" w:cstheme="minorHAnsi"/>
          <w:color w:val="auto"/>
          <w:sz w:val="20"/>
          <w:szCs w:val="20"/>
        </w:rPr>
        <w:t xml:space="preserve">other forms of social identity, such as gender, race, sexuality, disability, </w:t>
      </w:r>
      <w:r w:rsidR="009E447F" w:rsidRPr="00B14AFD">
        <w:rPr>
          <w:rFonts w:asciiTheme="minorHAnsi" w:hAnsiTheme="minorHAnsi" w:cstheme="minorHAnsi"/>
          <w:color w:val="auto"/>
          <w:sz w:val="20"/>
          <w:szCs w:val="20"/>
        </w:rPr>
        <w:t>and body image</w:t>
      </w:r>
      <w:r w:rsidRPr="00B14AFD">
        <w:rPr>
          <w:rFonts w:asciiTheme="minorHAnsi" w:hAnsiTheme="minorHAnsi" w:cstheme="minorHAnsi"/>
          <w:color w:val="auto"/>
          <w:sz w:val="20"/>
          <w:szCs w:val="20"/>
        </w:rPr>
        <w:t xml:space="preserve">. </w:t>
      </w:r>
      <w:r w:rsidR="00C41E43" w:rsidRPr="00B14AFD">
        <w:rPr>
          <w:rFonts w:asciiTheme="minorHAnsi" w:hAnsiTheme="minorHAnsi" w:cstheme="minorHAnsi"/>
          <w:color w:val="auto"/>
          <w:sz w:val="20"/>
          <w:szCs w:val="20"/>
        </w:rPr>
        <w:t>The exercises can generate quite different responses, but I</w:t>
      </w:r>
      <w:r w:rsidRPr="00B14AFD">
        <w:rPr>
          <w:rFonts w:asciiTheme="minorHAnsi" w:hAnsiTheme="minorHAnsi" w:cstheme="minorHAnsi"/>
          <w:color w:val="auto"/>
          <w:sz w:val="20"/>
          <w:szCs w:val="20"/>
        </w:rPr>
        <w:t xml:space="preserve"> have</w:t>
      </w:r>
      <w:r w:rsidR="00C41E43" w:rsidRPr="00B14AFD">
        <w:rPr>
          <w:rFonts w:asciiTheme="minorHAnsi" w:hAnsiTheme="minorHAnsi" w:cstheme="minorHAnsi"/>
          <w:color w:val="auto"/>
          <w:sz w:val="20"/>
          <w:szCs w:val="20"/>
        </w:rPr>
        <w:t xml:space="preserve"> generally</w:t>
      </w:r>
      <w:r w:rsidRPr="00B14AFD">
        <w:rPr>
          <w:rFonts w:asciiTheme="minorHAnsi" w:hAnsiTheme="minorHAnsi" w:cstheme="minorHAnsi"/>
          <w:color w:val="auto"/>
          <w:sz w:val="20"/>
          <w:szCs w:val="20"/>
        </w:rPr>
        <w:t xml:space="preserve"> found that </w:t>
      </w:r>
      <w:r w:rsidR="00C41E43" w:rsidRPr="00B14AFD">
        <w:rPr>
          <w:rFonts w:asciiTheme="minorHAnsi" w:hAnsiTheme="minorHAnsi" w:cstheme="minorHAnsi"/>
          <w:color w:val="auto"/>
          <w:sz w:val="20"/>
          <w:szCs w:val="20"/>
        </w:rPr>
        <w:t xml:space="preserve">while </w:t>
      </w:r>
      <w:r w:rsidRPr="00B14AFD">
        <w:rPr>
          <w:rFonts w:asciiTheme="minorHAnsi" w:hAnsiTheme="minorHAnsi" w:cstheme="minorHAnsi"/>
          <w:color w:val="auto"/>
          <w:sz w:val="20"/>
          <w:szCs w:val="20"/>
        </w:rPr>
        <w:t xml:space="preserve">students </w:t>
      </w:r>
      <w:r w:rsidR="007B0D0A" w:rsidRPr="00B14AFD">
        <w:rPr>
          <w:rFonts w:asciiTheme="minorHAnsi" w:hAnsiTheme="minorHAnsi" w:cstheme="minorHAnsi"/>
          <w:color w:val="auto"/>
          <w:sz w:val="20"/>
          <w:szCs w:val="20"/>
        </w:rPr>
        <w:t xml:space="preserve">can </w:t>
      </w:r>
      <w:r w:rsidRPr="00B14AFD">
        <w:rPr>
          <w:rFonts w:asciiTheme="minorHAnsi" w:hAnsiTheme="minorHAnsi" w:cstheme="minorHAnsi"/>
          <w:color w:val="auto"/>
          <w:sz w:val="20"/>
          <w:szCs w:val="20"/>
        </w:rPr>
        <w:t>articulate</w:t>
      </w:r>
      <w:r w:rsidR="007B0D0A" w:rsidRPr="00B14AFD">
        <w:rPr>
          <w:rFonts w:asciiTheme="minorHAnsi" w:hAnsiTheme="minorHAnsi" w:cstheme="minorHAnsi"/>
          <w:color w:val="auto"/>
          <w:sz w:val="20"/>
          <w:szCs w:val="20"/>
        </w:rPr>
        <w:t xml:space="preserve"> the ways they have been stereotyped</w:t>
      </w:r>
      <w:r w:rsidR="00DD69FF" w:rsidRPr="00B14AFD">
        <w:rPr>
          <w:rFonts w:asciiTheme="minorHAnsi" w:hAnsiTheme="minorHAnsi" w:cstheme="minorHAnsi"/>
          <w:color w:val="auto"/>
          <w:sz w:val="20"/>
          <w:szCs w:val="20"/>
        </w:rPr>
        <w:t xml:space="preserve">, </w:t>
      </w:r>
      <w:proofErr w:type="gramStart"/>
      <w:r w:rsidRPr="00B14AFD">
        <w:rPr>
          <w:rFonts w:asciiTheme="minorHAnsi" w:hAnsiTheme="minorHAnsi" w:cstheme="minorHAnsi"/>
          <w:color w:val="auto"/>
          <w:sz w:val="20"/>
          <w:szCs w:val="20"/>
        </w:rPr>
        <w:t>disadvanta</w:t>
      </w:r>
      <w:r w:rsidRPr="00B14AFD">
        <w:rPr>
          <w:rFonts w:asciiTheme="minorHAnsi" w:hAnsiTheme="minorHAnsi" w:cstheme="minorHAnsi"/>
          <w:color w:val="auto"/>
          <w:sz w:val="20"/>
          <w:szCs w:val="20"/>
        </w:rPr>
        <w:t>ged</w:t>
      </w:r>
      <w:proofErr w:type="gramEnd"/>
      <w:r w:rsidRPr="00B14AFD">
        <w:rPr>
          <w:rFonts w:asciiTheme="minorHAnsi" w:hAnsiTheme="minorHAnsi" w:cstheme="minorHAnsi"/>
          <w:color w:val="auto"/>
          <w:sz w:val="20"/>
          <w:szCs w:val="20"/>
        </w:rPr>
        <w:t xml:space="preserve"> </w:t>
      </w:r>
      <w:r w:rsidR="00DD69FF" w:rsidRPr="00B14AFD">
        <w:rPr>
          <w:rFonts w:asciiTheme="minorHAnsi" w:hAnsiTheme="minorHAnsi" w:cstheme="minorHAnsi"/>
          <w:color w:val="auto"/>
          <w:sz w:val="20"/>
          <w:szCs w:val="20"/>
        </w:rPr>
        <w:t>or</w:t>
      </w:r>
      <w:r w:rsidR="007B0D0A" w:rsidRPr="00B14AFD">
        <w:rPr>
          <w:rFonts w:asciiTheme="minorHAnsi" w:hAnsiTheme="minorHAnsi" w:cstheme="minorHAnsi"/>
          <w:color w:val="auto"/>
          <w:sz w:val="20"/>
          <w:szCs w:val="20"/>
        </w:rPr>
        <w:t xml:space="preserve"> excluded </w:t>
      </w:r>
      <w:r w:rsidR="00DD69FF" w:rsidRPr="00B14AFD">
        <w:rPr>
          <w:rFonts w:asciiTheme="minorHAnsi" w:hAnsiTheme="minorHAnsi" w:cstheme="minorHAnsi"/>
          <w:color w:val="auto"/>
          <w:sz w:val="20"/>
          <w:szCs w:val="20"/>
        </w:rPr>
        <w:t>due to differing forms of social identity</w:t>
      </w:r>
      <w:r w:rsidRPr="00B14AFD">
        <w:rPr>
          <w:rFonts w:asciiTheme="minorHAnsi" w:hAnsiTheme="minorHAnsi" w:cstheme="minorHAnsi"/>
          <w:color w:val="auto"/>
          <w:sz w:val="20"/>
          <w:szCs w:val="20"/>
        </w:rPr>
        <w:t xml:space="preserve">, </w:t>
      </w:r>
      <w:r w:rsidR="00C41E43" w:rsidRPr="00B14AFD">
        <w:rPr>
          <w:rFonts w:asciiTheme="minorHAnsi" w:hAnsiTheme="minorHAnsi" w:cstheme="minorHAnsi"/>
          <w:color w:val="auto"/>
          <w:sz w:val="20"/>
          <w:szCs w:val="20"/>
        </w:rPr>
        <w:t>when it comes to class</w:t>
      </w:r>
      <w:r w:rsidR="00A72F75" w:rsidRPr="00B14AFD">
        <w:rPr>
          <w:rFonts w:asciiTheme="minorHAnsi" w:hAnsiTheme="minorHAnsi" w:cstheme="minorHAnsi"/>
          <w:color w:val="auto"/>
          <w:sz w:val="20"/>
          <w:szCs w:val="20"/>
        </w:rPr>
        <w:t xml:space="preserve"> their responses </w:t>
      </w:r>
      <w:r w:rsidRPr="00B14AFD">
        <w:rPr>
          <w:rFonts w:asciiTheme="minorHAnsi" w:hAnsiTheme="minorHAnsi" w:cstheme="minorHAnsi"/>
          <w:color w:val="auto"/>
          <w:sz w:val="20"/>
          <w:szCs w:val="20"/>
        </w:rPr>
        <w:t>are often less forthcoming</w:t>
      </w:r>
      <w:r w:rsidR="00C41E43" w:rsidRPr="00B14AFD">
        <w:rPr>
          <w:rFonts w:asciiTheme="minorHAnsi" w:hAnsiTheme="minorHAnsi" w:cstheme="minorHAnsi"/>
          <w:color w:val="auto"/>
          <w:sz w:val="20"/>
          <w:szCs w:val="20"/>
        </w:rPr>
        <w:t xml:space="preserve">. </w:t>
      </w:r>
    </w:p>
    <w:p w14:paraId="27239024" w14:textId="6CFFCDF8" w:rsidR="00A976ED" w:rsidRPr="00B14AFD" w:rsidRDefault="00861BF6" w:rsidP="00367E1B">
      <w:pPr>
        <w:pStyle w:val="Heading1"/>
        <w:rPr>
          <w:rFonts w:asciiTheme="minorHAnsi" w:hAnsiTheme="minorHAnsi" w:cstheme="minorHAnsi"/>
          <w:color w:val="auto"/>
          <w:sz w:val="20"/>
          <w:szCs w:val="20"/>
        </w:rPr>
      </w:pPr>
      <w:r w:rsidRPr="00B14AFD">
        <w:rPr>
          <w:rFonts w:asciiTheme="minorHAnsi" w:hAnsiTheme="minorHAnsi" w:cstheme="minorHAnsi"/>
          <w:color w:val="auto"/>
          <w:sz w:val="20"/>
          <w:szCs w:val="20"/>
        </w:rPr>
        <w:t xml:space="preserve">The </w:t>
      </w:r>
      <w:r w:rsidR="00E55FB4" w:rsidRPr="00B14AFD">
        <w:rPr>
          <w:rFonts w:asciiTheme="minorHAnsi" w:hAnsiTheme="minorHAnsi" w:cstheme="minorHAnsi"/>
          <w:color w:val="auto"/>
          <w:sz w:val="20"/>
          <w:szCs w:val="20"/>
        </w:rPr>
        <w:t>‘</w:t>
      </w:r>
      <w:r w:rsidRPr="00B14AFD">
        <w:rPr>
          <w:rFonts w:asciiTheme="minorHAnsi" w:hAnsiTheme="minorHAnsi" w:cstheme="minorHAnsi"/>
          <w:color w:val="auto"/>
          <w:sz w:val="20"/>
          <w:szCs w:val="20"/>
        </w:rPr>
        <w:t xml:space="preserve">c’ word, </w:t>
      </w:r>
      <w:r w:rsidR="004B4032" w:rsidRPr="00B14AFD">
        <w:rPr>
          <w:rFonts w:asciiTheme="minorHAnsi" w:hAnsiTheme="minorHAnsi" w:cstheme="minorHAnsi"/>
          <w:color w:val="auto"/>
          <w:sz w:val="20"/>
          <w:szCs w:val="20"/>
        </w:rPr>
        <w:t>as academic</w:t>
      </w:r>
      <w:r w:rsidR="00C41E43" w:rsidRPr="00B14AFD">
        <w:rPr>
          <w:rFonts w:asciiTheme="minorHAnsi" w:hAnsiTheme="minorHAnsi" w:cstheme="minorHAnsi"/>
          <w:color w:val="auto"/>
          <w:sz w:val="20"/>
          <w:szCs w:val="20"/>
        </w:rPr>
        <w:t>s</w:t>
      </w:r>
      <w:r w:rsidR="004B4032" w:rsidRPr="00B14AFD">
        <w:rPr>
          <w:rFonts w:asciiTheme="minorHAnsi" w:hAnsiTheme="minorHAnsi" w:cstheme="minorHAnsi"/>
          <w:color w:val="auto"/>
          <w:sz w:val="20"/>
          <w:szCs w:val="20"/>
        </w:rPr>
        <w:t xml:space="preserve"> acknowledge</w:t>
      </w:r>
      <w:r w:rsidR="00A72F75" w:rsidRPr="00B14AFD">
        <w:rPr>
          <w:rFonts w:asciiTheme="minorHAnsi" w:hAnsiTheme="minorHAnsi" w:cstheme="minorHAnsi"/>
          <w:color w:val="auto"/>
          <w:sz w:val="20"/>
          <w:szCs w:val="20"/>
        </w:rPr>
        <w:t xml:space="preserve"> (</w:t>
      </w:r>
      <w:proofErr w:type="gramStart"/>
      <w:r w:rsidR="00A72F75" w:rsidRPr="00B14AFD">
        <w:rPr>
          <w:rFonts w:asciiTheme="minorHAnsi" w:hAnsiTheme="minorHAnsi" w:cstheme="minorHAnsi"/>
          <w:color w:val="auto"/>
          <w:sz w:val="20"/>
          <w:szCs w:val="20"/>
        </w:rPr>
        <w:t>e.g.</w:t>
      </w:r>
      <w:proofErr w:type="gramEnd"/>
      <w:r w:rsidR="00A72F75" w:rsidRPr="00B14AFD">
        <w:rPr>
          <w:rFonts w:asciiTheme="minorHAnsi" w:hAnsiTheme="minorHAnsi" w:cstheme="minorHAnsi"/>
          <w:color w:val="auto"/>
          <w:sz w:val="20"/>
          <w:szCs w:val="20"/>
        </w:rPr>
        <w:t xml:space="preserve"> Reay,</w:t>
      </w:r>
      <w:r w:rsidR="008C7637">
        <w:rPr>
          <w:rFonts w:asciiTheme="minorHAnsi" w:hAnsiTheme="minorHAnsi" w:cstheme="minorHAnsi"/>
          <w:color w:val="auto"/>
          <w:sz w:val="20"/>
          <w:szCs w:val="20"/>
        </w:rPr>
        <w:t xml:space="preserve"> </w:t>
      </w:r>
      <w:r w:rsidR="004B4032" w:rsidRPr="00B14AFD">
        <w:rPr>
          <w:rFonts w:asciiTheme="minorHAnsi" w:hAnsiTheme="minorHAnsi" w:cstheme="minorHAnsi"/>
          <w:color w:val="auto"/>
          <w:sz w:val="20"/>
          <w:szCs w:val="20"/>
        </w:rPr>
        <w:t>2005; Savage, 2000; Stuber, 2006</w:t>
      </w:r>
      <w:r w:rsidR="00A72F75" w:rsidRPr="00B14AFD">
        <w:rPr>
          <w:rFonts w:asciiTheme="minorHAnsi" w:hAnsiTheme="minorHAnsi" w:cstheme="minorHAnsi"/>
          <w:color w:val="auto"/>
          <w:sz w:val="20"/>
          <w:szCs w:val="20"/>
        </w:rPr>
        <w:t>)</w:t>
      </w:r>
      <w:r w:rsidR="002D2895" w:rsidRPr="00B14AFD">
        <w:rPr>
          <w:rFonts w:asciiTheme="minorHAnsi" w:hAnsiTheme="minorHAnsi" w:cstheme="minorHAnsi"/>
          <w:color w:val="auto"/>
          <w:sz w:val="20"/>
          <w:szCs w:val="20"/>
        </w:rPr>
        <w:t xml:space="preserve">, </w:t>
      </w:r>
      <w:r w:rsidR="004B4032" w:rsidRPr="00B14AFD">
        <w:rPr>
          <w:rFonts w:asciiTheme="minorHAnsi" w:hAnsiTheme="minorHAnsi" w:cstheme="minorHAnsi"/>
          <w:color w:val="auto"/>
          <w:sz w:val="20"/>
          <w:szCs w:val="20"/>
        </w:rPr>
        <w:t xml:space="preserve">can </w:t>
      </w:r>
      <w:r w:rsidRPr="00B14AFD">
        <w:rPr>
          <w:rFonts w:asciiTheme="minorHAnsi" w:hAnsiTheme="minorHAnsi" w:cstheme="minorHAnsi"/>
          <w:color w:val="auto"/>
          <w:sz w:val="20"/>
          <w:szCs w:val="20"/>
        </w:rPr>
        <w:t xml:space="preserve">pose </w:t>
      </w:r>
      <w:r w:rsidR="00B906F3" w:rsidRPr="00B14AFD">
        <w:rPr>
          <w:rFonts w:asciiTheme="minorHAnsi" w:hAnsiTheme="minorHAnsi" w:cstheme="minorHAnsi"/>
          <w:color w:val="auto"/>
          <w:sz w:val="20"/>
          <w:szCs w:val="20"/>
        </w:rPr>
        <w:t>specific</w:t>
      </w:r>
      <w:r w:rsidRPr="00B14AFD">
        <w:rPr>
          <w:rFonts w:asciiTheme="minorHAnsi" w:hAnsiTheme="minorHAnsi" w:cstheme="minorHAnsi"/>
          <w:color w:val="auto"/>
          <w:sz w:val="20"/>
          <w:szCs w:val="20"/>
        </w:rPr>
        <w:t xml:space="preserve"> challenges</w:t>
      </w:r>
      <w:r w:rsidR="00A72F75" w:rsidRPr="00B14AFD">
        <w:rPr>
          <w:rFonts w:asciiTheme="minorHAnsi" w:hAnsiTheme="minorHAnsi" w:cstheme="minorHAnsi"/>
          <w:color w:val="auto"/>
          <w:sz w:val="20"/>
          <w:szCs w:val="20"/>
        </w:rPr>
        <w:t xml:space="preserve"> in the classroom</w:t>
      </w:r>
      <w:r w:rsidRPr="00B14AFD">
        <w:rPr>
          <w:rFonts w:asciiTheme="minorHAnsi" w:hAnsiTheme="minorHAnsi" w:cstheme="minorHAnsi"/>
          <w:color w:val="auto"/>
          <w:sz w:val="20"/>
          <w:szCs w:val="20"/>
        </w:rPr>
        <w:t>. Firstly, there is the challenge of defining class</w:t>
      </w:r>
      <w:r w:rsidR="00D24601" w:rsidRPr="00B14AFD">
        <w:rPr>
          <w:rFonts w:asciiTheme="minorHAnsi" w:hAnsiTheme="minorHAnsi" w:cstheme="minorHAnsi"/>
          <w:color w:val="auto"/>
          <w:sz w:val="20"/>
          <w:szCs w:val="20"/>
        </w:rPr>
        <w:t>.</w:t>
      </w:r>
      <w:r w:rsidR="002D2895" w:rsidRPr="00B14AFD">
        <w:rPr>
          <w:rFonts w:asciiTheme="minorHAnsi" w:hAnsiTheme="minorHAnsi" w:cstheme="minorHAnsi"/>
          <w:color w:val="auto"/>
          <w:sz w:val="20"/>
          <w:szCs w:val="20"/>
        </w:rPr>
        <w:t xml:space="preserve"> </w:t>
      </w:r>
      <w:r w:rsidR="00D24601" w:rsidRPr="00B14AFD">
        <w:rPr>
          <w:rFonts w:asciiTheme="minorHAnsi" w:hAnsiTheme="minorHAnsi" w:cstheme="minorHAnsi"/>
          <w:color w:val="auto"/>
          <w:sz w:val="20"/>
          <w:szCs w:val="20"/>
        </w:rPr>
        <w:t>F</w:t>
      </w:r>
      <w:r w:rsidRPr="00B14AFD">
        <w:rPr>
          <w:rFonts w:asciiTheme="minorHAnsi" w:hAnsiTheme="minorHAnsi" w:cstheme="minorHAnsi"/>
          <w:color w:val="auto"/>
          <w:sz w:val="20"/>
          <w:szCs w:val="20"/>
        </w:rPr>
        <w:t xml:space="preserve">inding a way to make sense of class in terms of occupation or economic, cultural, </w:t>
      </w:r>
      <w:r w:rsidR="00815619" w:rsidRPr="00B14AFD">
        <w:rPr>
          <w:rFonts w:asciiTheme="minorHAnsi" w:hAnsiTheme="minorHAnsi" w:cstheme="minorHAnsi"/>
          <w:color w:val="auto"/>
          <w:sz w:val="20"/>
          <w:szCs w:val="20"/>
        </w:rPr>
        <w:t xml:space="preserve">and </w:t>
      </w:r>
      <w:r w:rsidRPr="00B14AFD">
        <w:rPr>
          <w:rFonts w:asciiTheme="minorHAnsi" w:hAnsiTheme="minorHAnsi" w:cstheme="minorHAnsi"/>
          <w:color w:val="auto"/>
          <w:sz w:val="20"/>
          <w:szCs w:val="20"/>
        </w:rPr>
        <w:t>social capital</w:t>
      </w:r>
      <w:r w:rsidR="004B4032" w:rsidRPr="00B14AFD">
        <w:rPr>
          <w:rFonts w:asciiTheme="minorHAnsi" w:hAnsiTheme="minorHAnsi" w:cstheme="minorHAnsi"/>
          <w:color w:val="auto"/>
          <w:sz w:val="20"/>
          <w:szCs w:val="20"/>
        </w:rPr>
        <w:t xml:space="preserve"> can be difficult, and some </w:t>
      </w:r>
      <w:r w:rsidR="00D24601" w:rsidRPr="00B14AFD">
        <w:rPr>
          <w:rFonts w:asciiTheme="minorHAnsi" w:hAnsiTheme="minorHAnsi" w:cstheme="minorHAnsi"/>
          <w:color w:val="auto"/>
          <w:sz w:val="20"/>
          <w:szCs w:val="20"/>
        </w:rPr>
        <w:t xml:space="preserve">students </w:t>
      </w:r>
      <w:r w:rsidR="004B4032" w:rsidRPr="00B14AFD">
        <w:rPr>
          <w:rFonts w:asciiTheme="minorHAnsi" w:hAnsiTheme="minorHAnsi" w:cstheme="minorHAnsi"/>
          <w:color w:val="auto"/>
          <w:sz w:val="20"/>
          <w:szCs w:val="20"/>
        </w:rPr>
        <w:t xml:space="preserve">may lack a sense of class awareness, </w:t>
      </w:r>
      <w:r w:rsidR="00D24601" w:rsidRPr="00B14AFD">
        <w:rPr>
          <w:rFonts w:asciiTheme="minorHAnsi" w:hAnsiTheme="minorHAnsi" w:cstheme="minorHAnsi"/>
          <w:color w:val="auto"/>
          <w:sz w:val="20"/>
          <w:szCs w:val="20"/>
        </w:rPr>
        <w:t xml:space="preserve">leading them to question if </w:t>
      </w:r>
      <w:r w:rsidR="004B4032" w:rsidRPr="00B14AFD">
        <w:rPr>
          <w:rFonts w:asciiTheme="minorHAnsi" w:hAnsiTheme="minorHAnsi" w:cstheme="minorHAnsi"/>
          <w:color w:val="auto"/>
          <w:sz w:val="20"/>
          <w:szCs w:val="20"/>
        </w:rPr>
        <w:t xml:space="preserve">class even exists. </w:t>
      </w:r>
      <w:r w:rsidR="003A7503" w:rsidRPr="00B14AFD">
        <w:rPr>
          <w:rFonts w:asciiTheme="minorHAnsi" w:hAnsiTheme="minorHAnsi" w:cstheme="minorHAnsi"/>
          <w:color w:val="auto"/>
          <w:sz w:val="20"/>
          <w:szCs w:val="20"/>
        </w:rPr>
        <w:t>The</w:t>
      </w:r>
      <w:r w:rsidRPr="00B14AFD">
        <w:rPr>
          <w:rFonts w:asciiTheme="minorHAnsi" w:hAnsiTheme="minorHAnsi" w:cstheme="minorHAnsi"/>
          <w:color w:val="auto"/>
          <w:sz w:val="20"/>
          <w:szCs w:val="20"/>
        </w:rPr>
        <w:t>n</w:t>
      </w:r>
      <w:r w:rsidR="002D2895" w:rsidRPr="00B14AFD">
        <w:rPr>
          <w:rFonts w:asciiTheme="minorHAnsi" w:hAnsiTheme="minorHAnsi" w:cstheme="minorHAnsi"/>
          <w:color w:val="auto"/>
          <w:sz w:val="20"/>
          <w:szCs w:val="20"/>
        </w:rPr>
        <w:t>,</w:t>
      </w:r>
      <w:r w:rsidRPr="00B14AFD">
        <w:rPr>
          <w:rFonts w:asciiTheme="minorHAnsi" w:hAnsiTheme="minorHAnsi" w:cstheme="minorHAnsi"/>
          <w:color w:val="auto"/>
          <w:sz w:val="20"/>
          <w:szCs w:val="20"/>
        </w:rPr>
        <w:t xml:space="preserve"> the</w:t>
      </w:r>
      <w:r w:rsidR="003A7503" w:rsidRPr="00B14AFD">
        <w:rPr>
          <w:rFonts w:asciiTheme="minorHAnsi" w:hAnsiTheme="minorHAnsi" w:cstheme="minorHAnsi"/>
          <w:color w:val="auto"/>
          <w:sz w:val="20"/>
          <w:szCs w:val="20"/>
        </w:rPr>
        <w:t xml:space="preserve">re is the challenge of </w:t>
      </w:r>
      <w:r w:rsidR="002E0815" w:rsidRPr="00B14AFD">
        <w:rPr>
          <w:rFonts w:asciiTheme="minorHAnsi" w:hAnsiTheme="minorHAnsi" w:cstheme="minorHAnsi"/>
          <w:color w:val="auto"/>
          <w:sz w:val="20"/>
          <w:szCs w:val="20"/>
        </w:rPr>
        <w:t>talking about class</w:t>
      </w:r>
      <w:r w:rsidR="00D24601" w:rsidRPr="00B14AFD">
        <w:rPr>
          <w:rFonts w:asciiTheme="minorHAnsi" w:hAnsiTheme="minorHAnsi" w:cstheme="minorHAnsi"/>
          <w:color w:val="auto"/>
          <w:sz w:val="20"/>
          <w:szCs w:val="20"/>
        </w:rPr>
        <w:t xml:space="preserve">. </w:t>
      </w:r>
      <w:r w:rsidR="009E447F" w:rsidRPr="00B14AFD">
        <w:rPr>
          <w:rFonts w:asciiTheme="minorHAnsi" w:hAnsiTheme="minorHAnsi" w:cstheme="minorHAnsi"/>
          <w:color w:val="auto"/>
          <w:sz w:val="20"/>
          <w:szCs w:val="20"/>
        </w:rPr>
        <w:t>S</w:t>
      </w:r>
      <w:r w:rsidR="00D24601" w:rsidRPr="00B14AFD">
        <w:rPr>
          <w:rFonts w:asciiTheme="minorHAnsi" w:hAnsiTheme="minorHAnsi" w:cstheme="minorHAnsi"/>
          <w:color w:val="auto"/>
          <w:sz w:val="20"/>
          <w:szCs w:val="20"/>
        </w:rPr>
        <w:t xml:space="preserve">tudents </w:t>
      </w:r>
      <w:r w:rsidR="009E447F" w:rsidRPr="00B14AFD">
        <w:rPr>
          <w:rFonts w:asciiTheme="minorHAnsi" w:hAnsiTheme="minorHAnsi" w:cstheme="minorHAnsi"/>
          <w:color w:val="auto"/>
          <w:sz w:val="20"/>
          <w:szCs w:val="20"/>
        </w:rPr>
        <w:t xml:space="preserve">often </w:t>
      </w:r>
      <w:r w:rsidR="00D24601" w:rsidRPr="00B14AFD">
        <w:rPr>
          <w:rFonts w:asciiTheme="minorHAnsi" w:hAnsiTheme="minorHAnsi" w:cstheme="minorHAnsi"/>
          <w:color w:val="auto"/>
          <w:sz w:val="20"/>
          <w:szCs w:val="20"/>
        </w:rPr>
        <w:t xml:space="preserve">face </w:t>
      </w:r>
      <w:r w:rsidR="009E447F" w:rsidRPr="00B14AFD">
        <w:rPr>
          <w:rFonts w:asciiTheme="minorHAnsi" w:hAnsiTheme="minorHAnsi" w:cstheme="minorHAnsi"/>
          <w:color w:val="auto"/>
          <w:sz w:val="20"/>
          <w:szCs w:val="20"/>
        </w:rPr>
        <w:t>difficulties navigating the nuances of</w:t>
      </w:r>
      <w:r w:rsidR="00D24601" w:rsidRPr="00B14AFD">
        <w:rPr>
          <w:rFonts w:asciiTheme="minorHAnsi" w:hAnsiTheme="minorHAnsi" w:cstheme="minorHAnsi"/>
          <w:color w:val="auto"/>
          <w:sz w:val="20"/>
          <w:szCs w:val="20"/>
        </w:rPr>
        <w:t xml:space="preserve"> class</w:t>
      </w:r>
      <w:r w:rsidR="00815619" w:rsidRPr="00B14AFD">
        <w:rPr>
          <w:rFonts w:asciiTheme="minorHAnsi" w:hAnsiTheme="minorHAnsi" w:cstheme="minorHAnsi"/>
          <w:color w:val="auto"/>
          <w:sz w:val="20"/>
          <w:szCs w:val="20"/>
        </w:rPr>
        <w:t xml:space="preserve"> and</w:t>
      </w:r>
      <w:r w:rsidR="009E447F" w:rsidRPr="00B14AFD">
        <w:rPr>
          <w:rFonts w:asciiTheme="minorHAnsi" w:hAnsiTheme="minorHAnsi" w:cstheme="minorHAnsi"/>
          <w:color w:val="auto"/>
          <w:sz w:val="20"/>
          <w:szCs w:val="20"/>
        </w:rPr>
        <w:t xml:space="preserve"> may also experience some anxiety with </w:t>
      </w:r>
      <w:r w:rsidR="00D24601" w:rsidRPr="00B14AFD">
        <w:rPr>
          <w:rFonts w:asciiTheme="minorHAnsi" w:hAnsiTheme="minorHAnsi" w:cstheme="minorHAnsi"/>
          <w:color w:val="auto"/>
          <w:sz w:val="20"/>
          <w:szCs w:val="20"/>
        </w:rPr>
        <w:t>using the</w:t>
      </w:r>
      <w:r w:rsidRPr="00B14AFD">
        <w:rPr>
          <w:rFonts w:asciiTheme="minorHAnsi" w:hAnsiTheme="minorHAnsi" w:cstheme="minorHAnsi"/>
          <w:color w:val="auto"/>
          <w:sz w:val="20"/>
          <w:szCs w:val="20"/>
        </w:rPr>
        <w:t xml:space="preserve"> ‘c</w:t>
      </w:r>
      <w:r w:rsidRPr="00B14AFD">
        <w:rPr>
          <w:rFonts w:asciiTheme="minorHAnsi" w:hAnsiTheme="minorHAnsi" w:cstheme="minorHAnsi"/>
          <w:color w:val="auto"/>
          <w:sz w:val="20"/>
          <w:szCs w:val="20"/>
        </w:rPr>
        <w:t>’ word. There is</w:t>
      </w:r>
      <w:r w:rsidR="002E0815" w:rsidRPr="00B14AFD">
        <w:rPr>
          <w:rFonts w:asciiTheme="minorHAnsi" w:hAnsiTheme="minorHAnsi" w:cstheme="minorHAnsi"/>
          <w:color w:val="auto"/>
          <w:sz w:val="20"/>
          <w:szCs w:val="20"/>
        </w:rPr>
        <w:t xml:space="preserve"> </w:t>
      </w:r>
      <w:r w:rsidR="002D2895" w:rsidRPr="00B14AFD">
        <w:rPr>
          <w:rFonts w:asciiTheme="minorHAnsi" w:hAnsiTheme="minorHAnsi" w:cstheme="minorHAnsi"/>
          <w:color w:val="auto"/>
          <w:sz w:val="20"/>
          <w:szCs w:val="20"/>
        </w:rPr>
        <w:t xml:space="preserve">also </w:t>
      </w:r>
      <w:r w:rsidR="004B4032" w:rsidRPr="00B14AFD">
        <w:rPr>
          <w:rFonts w:asciiTheme="minorHAnsi" w:hAnsiTheme="minorHAnsi" w:cstheme="minorHAnsi"/>
          <w:color w:val="auto"/>
          <w:sz w:val="20"/>
          <w:szCs w:val="20"/>
        </w:rPr>
        <w:t>t</w:t>
      </w:r>
      <w:r w:rsidR="003A7503" w:rsidRPr="00B14AFD">
        <w:rPr>
          <w:rFonts w:asciiTheme="minorHAnsi" w:hAnsiTheme="minorHAnsi" w:cstheme="minorHAnsi"/>
          <w:color w:val="auto"/>
          <w:sz w:val="20"/>
          <w:szCs w:val="20"/>
        </w:rPr>
        <w:t xml:space="preserve">he </w:t>
      </w:r>
      <w:r w:rsidRPr="00B14AFD">
        <w:rPr>
          <w:rFonts w:asciiTheme="minorHAnsi" w:hAnsiTheme="minorHAnsi" w:cstheme="minorHAnsi"/>
          <w:color w:val="auto"/>
          <w:sz w:val="20"/>
          <w:szCs w:val="20"/>
        </w:rPr>
        <w:t xml:space="preserve">reluctance </w:t>
      </w:r>
      <w:r w:rsidR="002D2895" w:rsidRPr="00B14AFD">
        <w:rPr>
          <w:rFonts w:asciiTheme="minorHAnsi" w:hAnsiTheme="minorHAnsi" w:cstheme="minorHAnsi"/>
          <w:color w:val="auto"/>
          <w:sz w:val="20"/>
          <w:szCs w:val="20"/>
        </w:rPr>
        <w:t xml:space="preserve">amongst some students </w:t>
      </w:r>
      <w:r w:rsidRPr="00B14AFD">
        <w:rPr>
          <w:rFonts w:asciiTheme="minorHAnsi" w:hAnsiTheme="minorHAnsi" w:cstheme="minorHAnsi"/>
          <w:color w:val="auto"/>
          <w:sz w:val="20"/>
          <w:szCs w:val="20"/>
        </w:rPr>
        <w:t>to identify with class</w:t>
      </w:r>
      <w:r w:rsidR="002D2895" w:rsidRPr="00B14AFD">
        <w:rPr>
          <w:rFonts w:asciiTheme="minorHAnsi" w:hAnsiTheme="minorHAnsi" w:cstheme="minorHAnsi"/>
          <w:color w:val="auto"/>
          <w:sz w:val="20"/>
          <w:szCs w:val="20"/>
        </w:rPr>
        <w:t xml:space="preserve">, as this may mean being </w:t>
      </w:r>
      <w:r w:rsidRPr="00B14AFD">
        <w:rPr>
          <w:rFonts w:asciiTheme="minorHAnsi" w:hAnsiTheme="minorHAnsi" w:cstheme="minorHAnsi"/>
          <w:color w:val="auto"/>
          <w:sz w:val="20"/>
          <w:szCs w:val="20"/>
        </w:rPr>
        <w:t>positioned by class</w:t>
      </w:r>
      <w:r w:rsidR="009E447F" w:rsidRPr="00B14AFD">
        <w:rPr>
          <w:rFonts w:asciiTheme="minorHAnsi" w:hAnsiTheme="minorHAnsi" w:cstheme="minorHAnsi"/>
          <w:color w:val="auto"/>
          <w:sz w:val="20"/>
          <w:szCs w:val="20"/>
        </w:rPr>
        <w:t xml:space="preserve"> themselves</w:t>
      </w:r>
      <w:r w:rsidR="00D24601" w:rsidRPr="00B14AFD">
        <w:rPr>
          <w:rFonts w:asciiTheme="minorHAnsi" w:hAnsiTheme="minorHAnsi" w:cstheme="minorHAnsi"/>
          <w:color w:val="auto"/>
          <w:sz w:val="20"/>
          <w:szCs w:val="20"/>
        </w:rPr>
        <w:t xml:space="preserve">. This </w:t>
      </w:r>
      <w:r w:rsidR="009E447F" w:rsidRPr="00B14AFD">
        <w:rPr>
          <w:rFonts w:asciiTheme="minorHAnsi" w:hAnsiTheme="minorHAnsi" w:cstheme="minorHAnsi"/>
          <w:color w:val="auto"/>
          <w:sz w:val="20"/>
          <w:szCs w:val="20"/>
        </w:rPr>
        <w:t>leads</w:t>
      </w:r>
      <w:r w:rsidR="00D24601" w:rsidRPr="00B14AFD">
        <w:rPr>
          <w:rFonts w:asciiTheme="minorHAnsi" w:hAnsiTheme="minorHAnsi" w:cstheme="minorHAnsi"/>
          <w:color w:val="auto"/>
          <w:sz w:val="20"/>
          <w:szCs w:val="20"/>
        </w:rPr>
        <w:t xml:space="preserve"> </w:t>
      </w:r>
      <w:r w:rsidR="002D2895" w:rsidRPr="00B14AFD">
        <w:rPr>
          <w:rFonts w:asciiTheme="minorHAnsi" w:hAnsiTheme="minorHAnsi" w:cstheme="minorHAnsi"/>
          <w:color w:val="auto"/>
          <w:sz w:val="20"/>
          <w:szCs w:val="20"/>
        </w:rPr>
        <w:t>some</w:t>
      </w:r>
      <w:r w:rsidR="009E447F" w:rsidRPr="00B14AFD">
        <w:rPr>
          <w:rFonts w:asciiTheme="minorHAnsi" w:hAnsiTheme="minorHAnsi" w:cstheme="minorHAnsi"/>
          <w:color w:val="auto"/>
          <w:sz w:val="20"/>
          <w:szCs w:val="20"/>
        </w:rPr>
        <w:t xml:space="preserve"> to</w:t>
      </w:r>
      <w:r w:rsidR="00D24601" w:rsidRPr="00B14AFD">
        <w:rPr>
          <w:rFonts w:asciiTheme="minorHAnsi" w:hAnsiTheme="minorHAnsi" w:cstheme="minorHAnsi"/>
          <w:color w:val="auto"/>
          <w:sz w:val="20"/>
          <w:szCs w:val="20"/>
        </w:rPr>
        <w:t xml:space="preserve"> talk</w:t>
      </w:r>
      <w:r w:rsidR="00B906F3" w:rsidRPr="00B14AFD">
        <w:rPr>
          <w:rFonts w:asciiTheme="minorHAnsi" w:hAnsiTheme="minorHAnsi" w:cstheme="minorHAnsi"/>
          <w:color w:val="auto"/>
          <w:sz w:val="20"/>
          <w:szCs w:val="20"/>
        </w:rPr>
        <w:t xml:space="preserve"> about class as a political issue </w:t>
      </w:r>
      <w:r w:rsidR="00914F48" w:rsidRPr="00B14AFD">
        <w:rPr>
          <w:rFonts w:asciiTheme="minorHAnsi" w:hAnsiTheme="minorHAnsi" w:cstheme="minorHAnsi"/>
          <w:color w:val="auto"/>
          <w:sz w:val="20"/>
          <w:szCs w:val="20"/>
        </w:rPr>
        <w:t>that</w:t>
      </w:r>
      <w:r w:rsidR="00B906F3" w:rsidRPr="00B14AFD">
        <w:rPr>
          <w:rFonts w:asciiTheme="minorHAnsi" w:hAnsiTheme="minorHAnsi" w:cstheme="minorHAnsi"/>
          <w:color w:val="auto"/>
          <w:sz w:val="20"/>
          <w:szCs w:val="20"/>
        </w:rPr>
        <w:t xml:space="preserve"> exists ‘out there’</w:t>
      </w:r>
      <w:r w:rsidR="002D2895" w:rsidRPr="00B14AFD">
        <w:rPr>
          <w:rFonts w:asciiTheme="minorHAnsi" w:hAnsiTheme="minorHAnsi" w:cstheme="minorHAnsi"/>
          <w:color w:val="auto"/>
          <w:sz w:val="20"/>
          <w:szCs w:val="20"/>
        </w:rPr>
        <w:t xml:space="preserve"> rather than </w:t>
      </w:r>
      <w:r w:rsidR="00D24601" w:rsidRPr="00B14AFD">
        <w:rPr>
          <w:rFonts w:asciiTheme="minorHAnsi" w:hAnsiTheme="minorHAnsi" w:cstheme="minorHAnsi"/>
          <w:color w:val="auto"/>
          <w:sz w:val="20"/>
          <w:szCs w:val="20"/>
        </w:rPr>
        <w:t xml:space="preserve">in relation to </w:t>
      </w:r>
      <w:r w:rsidR="002D2895" w:rsidRPr="00B14AFD">
        <w:rPr>
          <w:rFonts w:asciiTheme="minorHAnsi" w:hAnsiTheme="minorHAnsi" w:cstheme="minorHAnsi"/>
          <w:color w:val="auto"/>
          <w:sz w:val="20"/>
          <w:szCs w:val="20"/>
        </w:rPr>
        <w:t>their class identity. For others,</w:t>
      </w:r>
      <w:r w:rsidR="00B906F3" w:rsidRPr="00B14AFD">
        <w:rPr>
          <w:rFonts w:asciiTheme="minorHAnsi" w:hAnsiTheme="minorHAnsi" w:cstheme="minorHAnsi"/>
          <w:color w:val="auto"/>
          <w:sz w:val="20"/>
          <w:szCs w:val="20"/>
        </w:rPr>
        <w:t xml:space="preserve"> </w:t>
      </w:r>
      <w:r w:rsidR="00D24601" w:rsidRPr="00B14AFD">
        <w:rPr>
          <w:rFonts w:asciiTheme="minorHAnsi" w:hAnsiTheme="minorHAnsi" w:cstheme="minorHAnsi"/>
          <w:color w:val="auto"/>
          <w:sz w:val="20"/>
          <w:szCs w:val="20"/>
        </w:rPr>
        <w:t xml:space="preserve">particularly </w:t>
      </w:r>
      <w:proofErr w:type="gramStart"/>
      <w:r w:rsidR="00D24601" w:rsidRPr="00B14AFD">
        <w:rPr>
          <w:rFonts w:asciiTheme="minorHAnsi" w:hAnsiTheme="minorHAnsi" w:cstheme="minorHAnsi"/>
          <w:color w:val="auto"/>
          <w:sz w:val="20"/>
          <w:szCs w:val="20"/>
        </w:rPr>
        <w:t>working class</w:t>
      </w:r>
      <w:proofErr w:type="gramEnd"/>
      <w:r w:rsidR="00D24601" w:rsidRPr="00B14AFD">
        <w:rPr>
          <w:rFonts w:asciiTheme="minorHAnsi" w:hAnsiTheme="minorHAnsi" w:cstheme="minorHAnsi"/>
          <w:color w:val="auto"/>
          <w:sz w:val="20"/>
          <w:szCs w:val="20"/>
        </w:rPr>
        <w:t xml:space="preserve"> students</w:t>
      </w:r>
      <w:r w:rsidR="009E447F" w:rsidRPr="00B14AFD">
        <w:rPr>
          <w:rFonts w:asciiTheme="minorHAnsi" w:hAnsiTheme="minorHAnsi" w:cstheme="minorHAnsi"/>
          <w:color w:val="auto"/>
          <w:sz w:val="20"/>
          <w:szCs w:val="20"/>
        </w:rPr>
        <w:t>,</w:t>
      </w:r>
      <w:r w:rsidR="00D24601" w:rsidRPr="00B14AFD">
        <w:rPr>
          <w:rFonts w:asciiTheme="minorHAnsi" w:hAnsiTheme="minorHAnsi" w:cstheme="minorHAnsi"/>
          <w:color w:val="auto"/>
          <w:sz w:val="20"/>
          <w:szCs w:val="20"/>
        </w:rPr>
        <w:t xml:space="preserve"> </w:t>
      </w:r>
      <w:r w:rsidR="00B906F3" w:rsidRPr="00B14AFD">
        <w:rPr>
          <w:rFonts w:asciiTheme="minorHAnsi" w:hAnsiTheme="minorHAnsi" w:cstheme="minorHAnsi"/>
          <w:color w:val="auto"/>
          <w:sz w:val="20"/>
          <w:szCs w:val="20"/>
        </w:rPr>
        <w:t>t</w:t>
      </w:r>
      <w:r w:rsidRPr="00B14AFD">
        <w:rPr>
          <w:rFonts w:asciiTheme="minorHAnsi" w:hAnsiTheme="minorHAnsi" w:cstheme="minorHAnsi"/>
          <w:color w:val="auto"/>
          <w:sz w:val="20"/>
          <w:szCs w:val="20"/>
        </w:rPr>
        <w:t>he</w:t>
      </w:r>
      <w:r w:rsidR="004B4032" w:rsidRPr="00B14AFD">
        <w:rPr>
          <w:rFonts w:asciiTheme="minorHAnsi" w:hAnsiTheme="minorHAnsi" w:cstheme="minorHAnsi"/>
          <w:color w:val="auto"/>
          <w:sz w:val="20"/>
          <w:szCs w:val="20"/>
        </w:rPr>
        <w:t>re is</w:t>
      </w:r>
      <w:r w:rsidRPr="00B14AFD">
        <w:rPr>
          <w:rFonts w:asciiTheme="minorHAnsi" w:hAnsiTheme="minorHAnsi" w:cstheme="minorHAnsi"/>
          <w:color w:val="auto"/>
          <w:sz w:val="20"/>
          <w:szCs w:val="20"/>
        </w:rPr>
        <w:t xml:space="preserve"> a desire to dis-identify</w:t>
      </w:r>
      <w:r w:rsidR="00B906F3" w:rsidRPr="00B14AFD">
        <w:rPr>
          <w:rFonts w:asciiTheme="minorHAnsi" w:hAnsiTheme="minorHAnsi" w:cstheme="minorHAnsi"/>
          <w:color w:val="auto"/>
          <w:sz w:val="20"/>
          <w:szCs w:val="20"/>
        </w:rPr>
        <w:t xml:space="preserve"> </w:t>
      </w:r>
      <w:r w:rsidRPr="00B14AFD">
        <w:rPr>
          <w:rFonts w:asciiTheme="minorHAnsi" w:hAnsiTheme="minorHAnsi" w:cstheme="minorHAnsi"/>
          <w:color w:val="auto"/>
          <w:sz w:val="20"/>
          <w:szCs w:val="20"/>
        </w:rPr>
        <w:t>and distanc</w:t>
      </w:r>
      <w:r w:rsidR="00B906F3" w:rsidRPr="00B14AFD">
        <w:rPr>
          <w:rFonts w:asciiTheme="minorHAnsi" w:hAnsiTheme="minorHAnsi" w:cstheme="minorHAnsi"/>
          <w:color w:val="auto"/>
          <w:sz w:val="20"/>
          <w:szCs w:val="20"/>
        </w:rPr>
        <w:t xml:space="preserve">e </w:t>
      </w:r>
      <w:r w:rsidR="00D24601" w:rsidRPr="00B14AFD">
        <w:rPr>
          <w:rFonts w:asciiTheme="minorHAnsi" w:hAnsiTheme="minorHAnsi" w:cstheme="minorHAnsi"/>
          <w:color w:val="auto"/>
          <w:sz w:val="20"/>
          <w:szCs w:val="20"/>
        </w:rPr>
        <w:t>themselves from class</w:t>
      </w:r>
      <w:r w:rsidR="00B906F3" w:rsidRPr="00B14AFD">
        <w:rPr>
          <w:rFonts w:asciiTheme="minorHAnsi" w:hAnsiTheme="minorHAnsi" w:cstheme="minorHAnsi"/>
          <w:color w:val="auto"/>
          <w:sz w:val="20"/>
          <w:szCs w:val="20"/>
        </w:rPr>
        <w:t xml:space="preserve">, while </w:t>
      </w:r>
      <w:r w:rsidR="00D24601" w:rsidRPr="00B14AFD">
        <w:rPr>
          <w:rFonts w:asciiTheme="minorHAnsi" w:hAnsiTheme="minorHAnsi" w:cstheme="minorHAnsi"/>
          <w:color w:val="auto"/>
          <w:sz w:val="20"/>
          <w:szCs w:val="20"/>
        </w:rPr>
        <w:t>for other</w:t>
      </w:r>
      <w:r w:rsidR="009E447F" w:rsidRPr="00B14AFD">
        <w:rPr>
          <w:rFonts w:asciiTheme="minorHAnsi" w:hAnsiTheme="minorHAnsi" w:cstheme="minorHAnsi"/>
          <w:color w:val="auto"/>
          <w:sz w:val="20"/>
          <w:szCs w:val="20"/>
        </w:rPr>
        <w:t>s</w:t>
      </w:r>
      <w:r w:rsidR="002D2895" w:rsidRPr="00B14AFD">
        <w:rPr>
          <w:rFonts w:asciiTheme="minorHAnsi" w:hAnsiTheme="minorHAnsi" w:cstheme="minorHAnsi"/>
          <w:color w:val="auto"/>
          <w:sz w:val="20"/>
          <w:szCs w:val="20"/>
        </w:rPr>
        <w:t xml:space="preserve"> </w:t>
      </w:r>
      <w:r w:rsidR="004B4032" w:rsidRPr="00B14AFD">
        <w:rPr>
          <w:rFonts w:asciiTheme="minorHAnsi" w:hAnsiTheme="minorHAnsi" w:cstheme="minorHAnsi"/>
          <w:color w:val="auto"/>
          <w:sz w:val="20"/>
          <w:szCs w:val="20"/>
        </w:rPr>
        <w:t>obstacles</w:t>
      </w:r>
      <w:r w:rsidR="009E447F" w:rsidRPr="00B14AFD">
        <w:rPr>
          <w:rFonts w:asciiTheme="minorHAnsi" w:hAnsiTheme="minorHAnsi" w:cstheme="minorHAnsi"/>
          <w:color w:val="auto"/>
          <w:sz w:val="20"/>
          <w:szCs w:val="20"/>
        </w:rPr>
        <w:t xml:space="preserve"> are</w:t>
      </w:r>
      <w:r w:rsidR="00B906F3" w:rsidRPr="00B14AFD">
        <w:rPr>
          <w:rFonts w:asciiTheme="minorHAnsi" w:hAnsiTheme="minorHAnsi" w:cstheme="minorHAnsi"/>
          <w:color w:val="auto"/>
          <w:sz w:val="20"/>
          <w:szCs w:val="20"/>
        </w:rPr>
        <w:t xml:space="preserve"> posed by the </w:t>
      </w:r>
      <w:r w:rsidRPr="00B14AFD">
        <w:rPr>
          <w:rFonts w:asciiTheme="minorHAnsi" w:hAnsiTheme="minorHAnsi" w:cstheme="minorHAnsi"/>
          <w:color w:val="auto"/>
          <w:sz w:val="20"/>
          <w:szCs w:val="20"/>
        </w:rPr>
        <w:t>morality of class</w:t>
      </w:r>
      <w:r w:rsidR="00B906F3" w:rsidRPr="00B14AFD">
        <w:rPr>
          <w:rFonts w:asciiTheme="minorHAnsi" w:hAnsiTheme="minorHAnsi" w:cstheme="minorHAnsi"/>
          <w:color w:val="auto"/>
          <w:sz w:val="20"/>
          <w:szCs w:val="20"/>
        </w:rPr>
        <w:t>.</w:t>
      </w:r>
    </w:p>
    <w:p w14:paraId="105FEAAE" w14:textId="77777777" w:rsidR="00846C7F" w:rsidRDefault="00861BF6" w:rsidP="00367E1B">
      <w:pPr>
        <w:pStyle w:val="Heading1"/>
        <w:rPr>
          <w:rFonts w:asciiTheme="minorHAnsi" w:hAnsiTheme="minorHAnsi" w:cstheme="minorHAnsi"/>
          <w:color w:val="auto"/>
          <w:sz w:val="20"/>
          <w:szCs w:val="20"/>
        </w:rPr>
      </w:pPr>
      <w:r w:rsidRPr="00B14AFD">
        <w:rPr>
          <w:rFonts w:asciiTheme="minorHAnsi" w:hAnsiTheme="minorHAnsi" w:cstheme="minorHAnsi"/>
          <w:color w:val="auto"/>
          <w:sz w:val="20"/>
          <w:szCs w:val="20"/>
        </w:rPr>
        <w:t xml:space="preserve">I have also </w:t>
      </w:r>
      <w:r w:rsidR="00A976ED" w:rsidRPr="00B14AFD">
        <w:rPr>
          <w:rFonts w:asciiTheme="minorHAnsi" w:hAnsiTheme="minorHAnsi" w:cstheme="minorHAnsi"/>
          <w:color w:val="auto"/>
          <w:sz w:val="20"/>
          <w:szCs w:val="20"/>
        </w:rPr>
        <w:t>faced</w:t>
      </w:r>
      <w:r w:rsidRPr="00B14AFD">
        <w:rPr>
          <w:rFonts w:asciiTheme="minorHAnsi" w:hAnsiTheme="minorHAnsi" w:cstheme="minorHAnsi"/>
          <w:color w:val="auto"/>
          <w:sz w:val="20"/>
          <w:szCs w:val="20"/>
        </w:rPr>
        <w:t xml:space="preserve"> </w:t>
      </w:r>
      <w:r w:rsidR="00C44B0F" w:rsidRPr="00B14AFD">
        <w:rPr>
          <w:rFonts w:asciiTheme="minorHAnsi" w:hAnsiTheme="minorHAnsi" w:cstheme="minorHAnsi"/>
          <w:color w:val="auto"/>
          <w:sz w:val="20"/>
          <w:szCs w:val="20"/>
        </w:rPr>
        <w:t xml:space="preserve">some of these negotiations around the 'c' word </w:t>
      </w:r>
      <w:r w:rsidR="00BB414C" w:rsidRPr="00B14AFD">
        <w:rPr>
          <w:rFonts w:asciiTheme="minorHAnsi" w:hAnsiTheme="minorHAnsi" w:cstheme="minorHAnsi"/>
          <w:color w:val="auto"/>
          <w:sz w:val="20"/>
          <w:szCs w:val="20"/>
        </w:rPr>
        <w:t xml:space="preserve">in </w:t>
      </w:r>
      <w:r w:rsidRPr="00B14AFD">
        <w:rPr>
          <w:rFonts w:asciiTheme="minorHAnsi" w:hAnsiTheme="minorHAnsi" w:cstheme="minorHAnsi"/>
          <w:color w:val="auto"/>
          <w:sz w:val="20"/>
          <w:szCs w:val="20"/>
        </w:rPr>
        <w:t>my research</w:t>
      </w:r>
      <w:r w:rsidR="00D169EE" w:rsidRPr="00B14AFD">
        <w:rPr>
          <w:rFonts w:asciiTheme="minorHAnsi" w:hAnsiTheme="minorHAnsi" w:cstheme="minorHAnsi"/>
          <w:color w:val="auto"/>
          <w:sz w:val="20"/>
          <w:szCs w:val="20"/>
        </w:rPr>
        <w:t>. In my conversations with</w:t>
      </w:r>
      <w:r w:rsidRPr="00B14AFD">
        <w:rPr>
          <w:rFonts w:asciiTheme="minorHAnsi" w:hAnsiTheme="minorHAnsi" w:cstheme="minorHAnsi"/>
          <w:color w:val="auto"/>
          <w:sz w:val="20"/>
          <w:szCs w:val="20"/>
        </w:rPr>
        <w:t xml:space="preserve"> women</w:t>
      </w:r>
      <w:r w:rsidR="00BB414C" w:rsidRPr="00B14AFD">
        <w:rPr>
          <w:rFonts w:asciiTheme="minorHAnsi" w:hAnsiTheme="minorHAnsi" w:cstheme="minorHAnsi"/>
          <w:color w:val="auto"/>
          <w:sz w:val="20"/>
          <w:szCs w:val="20"/>
        </w:rPr>
        <w:t xml:space="preserve"> </w:t>
      </w:r>
      <w:r w:rsidRPr="00B14AFD">
        <w:rPr>
          <w:rFonts w:asciiTheme="minorHAnsi" w:hAnsiTheme="minorHAnsi" w:cstheme="minorHAnsi"/>
          <w:color w:val="auto"/>
          <w:sz w:val="20"/>
          <w:szCs w:val="20"/>
        </w:rPr>
        <w:t>about their fashion practices and the ways they evaluate other</w:t>
      </w:r>
      <w:r w:rsidR="00BB414C" w:rsidRPr="00B14AFD">
        <w:rPr>
          <w:rFonts w:asciiTheme="minorHAnsi" w:hAnsiTheme="minorHAnsi" w:cstheme="minorHAnsi"/>
          <w:color w:val="auto"/>
          <w:sz w:val="20"/>
          <w:szCs w:val="20"/>
        </w:rPr>
        <w:t xml:space="preserve"> women’s dress</w:t>
      </w:r>
      <w:r w:rsidR="00D169EE" w:rsidRPr="00B14AFD">
        <w:rPr>
          <w:rFonts w:asciiTheme="minorHAnsi" w:hAnsiTheme="minorHAnsi" w:cstheme="minorHAnsi"/>
          <w:color w:val="auto"/>
          <w:sz w:val="20"/>
          <w:szCs w:val="20"/>
        </w:rPr>
        <w:t xml:space="preserve">, </w:t>
      </w:r>
      <w:r w:rsidRPr="00B14AFD">
        <w:rPr>
          <w:rFonts w:asciiTheme="minorHAnsi" w:hAnsiTheme="minorHAnsi" w:cstheme="minorHAnsi"/>
          <w:color w:val="auto"/>
          <w:sz w:val="20"/>
          <w:szCs w:val="20"/>
        </w:rPr>
        <w:t xml:space="preserve">my respondents </w:t>
      </w:r>
      <w:r w:rsidR="00815619" w:rsidRPr="00B14AFD">
        <w:rPr>
          <w:rFonts w:asciiTheme="minorHAnsi" w:hAnsiTheme="minorHAnsi" w:cstheme="minorHAnsi"/>
          <w:color w:val="auto"/>
          <w:sz w:val="20"/>
          <w:szCs w:val="20"/>
        </w:rPr>
        <w:t xml:space="preserve">did </w:t>
      </w:r>
      <w:r w:rsidRPr="00B14AFD">
        <w:rPr>
          <w:rFonts w:asciiTheme="minorHAnsi" w:hAnsiTheme="minorHAnsi" w:cstheme="minorHAnsi"/>
          <w:color w:val="auto"/>
          <w:sz w:val="20"/>
          <w:szCs w:val="20"/>
        </w:rPr>
        <w:t xml:space="preserve">talk </w:t>
      </w:r>
      <w:r w:rsidRPr="00B14AFD">
        <w:rPr>
          <w:rFonts w:asciiTheme="minorHAnsi" w:hAnsiTheme="minorHAnsi" w:cstheme="minorHAnsi"/>
          <w:color w:val="auto"/>
          <w:sz w:val="20"/>
          <w:szCs w:val="20"/>
        </w:rPr>
        <w:t>about class</w:t>
      </w:r>
      <w:r w:rsidR="00B906F3" w:rsidRPr="00B14AFD">
        <w:rPr>
          <w:rFonts w:asciiTheme="minorHAnsi" w:hAnsiTheme="minorHAnsi" w:cstheme="minorHAnsi"/>
          <w:color w:val="auto"/>
          <w:sz w:val="20"/>
          <w:szCs w:val="20"/>
        </w:rPr>
        <w:t xml:space="preserve"> </w:t>
      </w:r>
      <w:r w:rsidR="00815619" w:rsidRPr="00B14AFD">
        <w:rPr>
          <w:rFonts w:asciiTheme="minorHAnsi" w:hAnsiTheme="minorHAnsi" w:cstheme="minorHAnsi"/>
          <w:color w:val="auto"/>
          <w:sz w:val="20"/>
          <w:szCs w:val="20"/>
        </w:rPr>
        <w:t>and their</w:t>
      </w:r>
      <w:r w:rsidR="00D169EE" w:rsidRPr="00B14AFD">
        <w:rPr>
          <w:rFonts w:asciiTheme="minorHAnsi" w:hAnsiTheme="minorHAnsi" w:cstheme="minorHAnsi"/>
          <w:color w:val="auto"/>
          <w:sz w:val="20"/>
          <w:szCs w:val="20"/>
        </w:rPr>
        <w:t xml:space="preserve"> comments</w:t>
      </w:r>
      <w:r w:rsidRPr="00B14AFD">
        <w:rPr>
          <w:rFonts w:asciiTheme="minorHAnsi" w:hAnsiTheme="minorHAnsi" w:cstheme="minorHAnsi"/>
          <w:color w:val="auto"/>
          <w:sz w:val="20"/>
          <w:szCs w:val="20"/>
        </w:rPr>
        <w:t xml:space="preserve"> demonstrate</w:t>
      </w:r>
      <w:r w:rsidR="00B906F3" w:rsidRPr="00B14AFD">
        <w:rPr>
          <w:rFonts w:asciiTheme="minorHAnsi" w:hAnsiTheme="minorHAnsi" w:cstheme="minorHAnsi"/>
          <w:color w:val="auto"/>
          <w:sz w:val="20"/>
          <w:szCs w:val="20"/>
        </w:rPr>
        <w:t xml:space="preserve">d </w:t>
      </w:r>
      <w:r w:rsidRPr="00B14AFD">
        <w:rPr>
          <w:rFonts w:asciiTheme="minorHAnsi" w:hAnsiTheme="minorHAnsi" w:cstheme="minorHAnsi"/>
          <w:color w:val="auto"/>
          <w:sz w:val="20"/>
          <w:szCs w:val="20"/>
        </w:rPr>
        <w:t>how class intersects with notions of (appropriate) femininity and (appropriate) dress</w:t>
      </w:r>
      <w:r w:rsidR="00C44B0F" w:rsidRPr="00B14AFD">
        <w:rPr>
          <w:rFonts w:asciiTheme="minorHAnsi" w:hAnsiTheme="minorHAnsi" w:cstheme="minorHAnsi"/>
          <w:color w:val="auto"/>
          <w:sz w:val="20"/>
          <w:szCs w:val="20"/>
        </w:rPr>
        <w:t xml:space="preserve"> (Appleford, 202</w:t>
      </w:r>
      <w:r w:rsidR="004178A6" w:rsidRPr="00B14AFD">
        <w:rPr>
          <w:rFonts w:asciiTheme="minorHAnsi" w:hAnsiTheme="minorHAnsi" w:cstheme="minorHAnsi"/>
          <w:color w:val="auto"/>
          <w:sz w:val="20"/>
          <w:szCs w:val="20"/>
        </w:rPr>
        <w:t>0</w:t>
      </w:r>
      <w:r w:rsidR="00C44B0F" w:rsidRPr="00B14AFD">
        <w:rPr>
          <w:rFonts w:asciiTheme="minorHAnsi" w:hAnsiTheme="minorHAnsi" w:cstheme="minorHAnsi"/>
          <w:color w:val="auto"/>
          <w:sz w:val="20"/>
          <w:szCs w:val="20"/>
        </w:rPr>
        <w:t>)</w:t>
      </w:r>
      <w:r w:rsidR="00B906F3" w:rsidRPr="00B14AFD">
        <w:rPr>
          <w:rFonts w:asciiTheme="minorHAnsi" w:hAnsiTheme="minorHAnsi" w:cstheme="minorHAnsi"/>
          <w:color w:val="auto"/>
          <w:sz w:val="20"/>
          <w:szCs w:val="20"/>
        </w:rPr>
        <w:t xml:space="preserve">. </w:t>
      </w:r>
      <w:r w:rsidR="00E74DA2" w:rsidRPr="00B14AFD">
        <w:rPr>
          <w:rFonts w:asciiTheme="minorHAnsi" w:hAnsiTheme="minorHAnsi" w:cstheme="minorHAnsi"/>
          <w:color w:val="auto"/>
          <w:sz w:val="20"/>
          <w:szCs w:val="20"/>
        </w:rPr>
        <w:t xml:space="preserve">The conversations illustrated the significance of class and how class is mobilised. </w:t>
      </w:r>
      <w:r w:rsidR="00B906F3" w:rsidRPr="00B14AFD">
        <w:rPr>
          <w:rFonts w:asciiTheme="minorHAnsi" w:hAnsiTheme="minorHAnsi" w:cstheme="minorHAnsi"/>
          <w:color w:val="auto"/>
          <w:sz w:val="20"/>
          <w:szCs w:val="20"/>
        </w:rPr>
        <w:t>Ye</w:t>
      </w:r>
      <w:r w:rsidR="00A976ED" w:rsidRPr="00B14AFD">
        <w:rPr>
          <w:rFonts w:asciiTheme="minorHAnsi" w:hAnsiTheme="minorHAnsi" w:cstheme="minorHAnsi"/>
          <w:color w:val="auto"/>
          <w:sz w:val="20"/>
          <w:szCs w:val="20"/>
        </w:rPr>
        <w:t>t,</w:t>
      </w:r>
      <w:r w:rsidRPr="00B14AFD">
        <w:rPr>
          <w:rFonts w:asciiTheme="minorHAnsi" w:hAnsiTheme="minorHAnsi" w:cstheme="minorHAnsi"/>
          <w:color w:val="auto"/>
          <w:sz w:val="20"/>
          <w:szCs w:val="20"/>
        </w:rPr>
        <w:t xml:space="preserve"> talking about class openly, using the ‘c’ word, was difficult</w:t>
      </w:r>
      <w:r w:rsidR="00322FBA" w:rsidRPr="00B14AFD">
        <w:rPr>
          <w:rFonts w:asciiTheme="minorHAnsi" w:hAnsiTheme="minorHAnsi" w:cstheme="minorHAnsi"/>
          <w:color w:val="auto"/>
          <w:sz w:val="20"/>
          <w:szCs w:val="20"/>
        </w:rPr>
        <w:t xml:space="preserve"> for them and me</w:t>
      </w:r>
      <w:r w:rsidRPr="00B14AFD">
        <w:rPr>
          <w:rFonts w:asciiTheme="minorHAnsi" w:hAnsiTheme="minorHAnsi" w:cstheme="minorHAnsi"/>
          <w:color w:val="auto"/>
          <w:sz w:val="20"/>
          <w:szCs w:val="20"/>
        </w:rPr>
        <w:t>. I had to think carefully about how I approach</w:t>
      </w:r>
      <w:r w:rsidR="00322FBA" w:rsidRPr="00B14AFD">
        <w:rPr>
          <w:rFonts w:asciiTheme="minorHAnsi" w:hAnsiTheme="minorHAnsi" w:cstheme="minorHAnsi"/>
          <w:color w:val="auto"/>
          <w:sz w:val="20"/>
          <w:szCs w:val="20"/>
        </w:rPr>
        <w:t>ed</w:t>
      </w:r>
      <w:r w:rsidRPr="00B14AFD">
        <w:rPr>
          <w:rFonts w:asciiTheme="minorHAnsi" w:hAnsiTheme="minorHAnsi" w:cstheme="minorHAnsi"/>
          <w:color w:val="auto"/>
          <w:sz w:val="20"/>
          <w:szCs w:val="20"/>
        </w:rPr>
        <w:t xml:space="preserve"> the subject of class</w:t>
      </w:r>
      <w:r w:rsidR="009E447F" w:rsidRPr="00B14AFD">
        <w:rPr>
          <w:rFonts w:asciiTheme="minorHAnsi" w:hAnsiTheme="minorHAnsi" w:cstheme="minorHAnsi"/>
          <w:color w:val="auto"/>
          <w:sz w:val="20"/>
          <w:szCs w:val="20"/>
        </w:rPr>
        <w:t xml:space="preserve">. I needed to gauge </w:t>
      </w:r>
      <w:r w:rsidRPr="00B14AFD">
        <w:rPr>
          <w:rFonts w:asciiTheme="minorHAnsi" w:hAnsiTheme="minorHAnsi" w:cstheme="minorHAnsi"/>
          <w:color w:val="auto"/>
          <w:sz w:val="20"/>
          <w:szCs w:val="20"/>
        </w:rPr>
        <w:t xml:space="preserve">when </w:t>
      </w:r>
      <w:r w:rsidR="00D24601" w:rsidRPr="00B14AFD">
        <w:rPr>
          <w:rFonts w:asciiTheme="minorHAnsi" w:hAnsiTheme="minorHAnsi" w:cstheme="minorHAnsi"/>
          <w:color w:val="auto"/>
          <w:sz w:val="20"/>
          <w:szCs w:val="20"/>
        </w:rPr>
        <w:t>it was appropriate to</w:t>
      </w:r>
      <w:r w:rsidRPr="00B14AFD">
        <w:rPr>
          <w:rFonts w:asciiTheme="minorHAnsi" w:hAnsiTheme="minorHAnsi" w:cstheme="minorHAnsi"/>
          <w:color w:val="auto"/>
          <w:sz w:val="20"/>
          <w:szCs w:val="20"/>
        </w:rPr>
        <w:t xml:space="preserve"> use the ‘c’ word</w:t>
      </w:r>
      <w:r w:rsidR="00B906F3" w:rsidRPr="00B14AFD">
        <w:rPr>
          <w:rFonts w:asciiTheme="minorHAnsi" w:hAnsiTheme="minorHAnsi" w:cstheme="minorHAnsi"/>
          <w:color w:val="auto"/>
          <w:sz w:val="20"/>
          <w:szCs w:val="20"/>
        </w:rPr>
        <w:t xml:space="preserve">, </w:t>
      </w:r>
      <w:r w:rsidRPr="00B14AFD">
        <w:rPr>
          <w:rFonts w:asciiTheme="minorHAnsi" w:hAnsiTheme="minorHAnsi" w:cstheme="minorHAnsi"/>
          <w:color w:val="auto"/>
          <w:sz w:val="20"/>
          <w:szCs w:val="20"/>
        </w:rPr>
        <w:t xml:space="preserve">and for my participants, </w:t>
      </w:r>
      <w:r w:rsidR="00D24601" w:rsidRPr="00B14AFD">
        <w:rPr>
          <w:rFonts w:asciiTheme="minorHAnsi" w:hAnsiTheme="minorHAnsi" w:cstheme="minorHAnsi"/>
          <w:color w:val="auto"/>
          <w:sz w:val="20"/>
          <w:szCs w:val="20"/>
        </w:rPr>
        <w:t>there was a tendency</w:t>
      </w:r>
      <w:r w:rsidRPr="00B14AFD">
        <w:rPr>
          <w:rFonts w:asciiTheme="minorHAnsi" w:hAnsiTheme="minorHAnsi" w:cstheme="minorHAnsi"/>
          <w:color w:val="auto"/>
          <w:sz w:val="20"/>
          <w:szCs w:val="20"/>
        </w:rPr>
        <w:t xml:space="preserve"> to discuss class in ways that there </w:t>
      </w:r>
      <w:r w:rsidR="00D24601" w:rsidRPr="00B14AFD">
        <w:rPr>
          <w:rFonts w:asciiTheme="minorHAnsi" w:hAnsiTheme="minorHAnsi" w:cstheme="minorHAnsi"/>
          <w:color w:val="auto"/>
          <w:sz w:val="20"/>
          <w:szCs w:val="20"/>
        </w:rPr>
        <w:t xml:space="preserve">more </w:t>
      </w:r>
      <w:r w:rsidRPr="00B14AFD">
        <w:rPr>
          <w:rFonts w:asciiTheme="minorHAnsi" w:hAnsiTheme="minorHAnsi" w:cstheme="minorHAnsi"/>
          <w:color w:val="auto"/>
          <w:sz w:val="20"/>
          <w:szCs w:val="20"/>
        </w:rPr>
        <w:t>indirect and ambivalent</w:t>
      </w:r>
      <w:r w:rsidR="00D24601" w:rsidRPr="00B14AFD">
        <w:rPr>
          <w:rFonts w:asciiTheme="minorHAnsi" w:hAnsiTheme="minorHAnsi" w:cstheme="minorHAnsi"/>
          <w:color w:val="auto"/>
          <w:sz w:val="20"/>
          <w:szCs w:val="20"/>
        </w:rPr>
        <w:t xml:space="preserve"> (Payne and Grew, </w:t>
      </w:r>
      <w:r w:rsidR="00524494" w:rsidRPr="00B14AFD">
        <w:rPr>
          <w:rFonts w:asciiTheme="minorHAnsi" w:hAnsiTheme="minorHAnsi" w:cstheme="minorHAnsi"/>
          <w:color w:val="auto"/>
          <w:sz w:val="20"/>
          <w:szCs w:val="20"/>
        </w:rPr>
        <w:t>2005</w:t>
      </w:r>
      <w:r w:rsidR="00D24601" w:rsidRPr="00B14AFD">
        <w:rPr>
          <w:rFonts w:asciiTheme="minorHAnsi" w:hAnsiTheme="minorHAnsi" w:cstheme="minorHAnsi"/>
          <w:color w:val="auto"/>
          <w:sz w:val="20"/>
          <w:szCs w:val="20"/>
        </w:rPr>
        <w:t>)</w:t>
      </w:r>
      <w:r w:rsidRPr="00B14AFD">
        <w:rPr>
          <w:rFonts w:asciiTheme="minorHAnsi" w:hAnsiTheme="minorHAnsi" w:cstheme="minorHAnsi"/>
          <w:color w:val="auto"/>
          <w:sz w:val="20"/>
          <w:szCs w:val="20"/>
        </w:rPr>
        <w:t xml:space="preserve">. </w:t>
      </w:r>
    </w:p>
    <w:p w14:paraId="12E374C6" w14:textId="00A3361F" w:rsidR="002E0815" w:rsidRPr="00B14AFD" w:rsidRDefault="00861BF6" w:rsidP="00367E1B">
      <w:pPr>
        <w:pStyle w:val="Heading1"/>
        <w:rPr>
          <w:rFonts w:asciiTheme="minorHAnsi" w:hAnsiTheme="minorHAnsi" w:cstheme="minorHAnsi"/>
          <w:color w:val="auto"/>
          <w:sz w:val="20"/>
          <w:szCs w:val="20"/>
        </w:rPr>
      </w:pPr>
      <w:r w:rsidRPr="00B14AFD">
        <w:rPr>
          <w:rFonts w:asciiTheme="minorHAnsi" w:hAnsiTheme="minorHAnsi" w:cstheme="minorHAnsi"/>
          <w:color w:val="auto"/>
          <w:sz w:val="20"/>
          <w:szCs w:val="20"/>
        </w:rPr>
        <w:lastRenderedPageBreak/>
        <w:t xml:space="preserve">In this chapter </w:t>
      </w:r>
      <w:r w:rsidR="00322FBA" w:rsidRPr="00B14AFD">
        <w:rPr>
          <w:rFonts w:asciiTheme="minorHAnsi" w:hAnsiTheme="minorHAnsi" w:cstheme="minorHAnsi"/>
          <w:color w:val="auto"/>
          <w:sz w:val="20"/>
          <w:szCs w:val="20"/>
        </w:rPr>
        <w:t xml:space="preserve">then, </w:t>
      </w:r>
      <w:r w:rsidRPr="00B14AFD">
        <w:rPr>
          <w:rFonts w:asciiTheme="minorHAnsi" w:hAnsiTheme="minorHAnsi" w:cstheme="minorHAnsi"/>
          <w:color w:val="auto"/>
          <w:sz w:val="20"/>
          <w:szCs w:val="20"/>
        </w:rPr>
        <w:t xml:space="preserve">I </w:t>
      </w:r>
      <w:r w:rsidR="00D24601" w:rsidRPr="00B14AFD">
        <w:rPr>
          <w:rFonts w:asciiTheme="minorHAnsi" w:hAnsiTheme="minorHAnsi" w:cstheme="minorHAnsi"/>
          <w:color w:val="auto"/>
          <w:sz w:val="20"/>
          <w:szCs w:val="20"/>
        </w:rPr>
        <w:t>look</w:t>
      </w:r>
      <w:r w:rsidRPr="00B14AFD">
        <w:rPr>
          <w:rFonts w:asciiTheme="minorHAnsi" w:hAnsiTheme="minorHAnsi" w:cstheme="minorHAnsi"/>
          <w:color w:val="auto"/>
          <w:sz w:val="20"/>
          <w:szCs w:val="20"/>
        </w:rPr>
        <w:t xml:space="preserve"> to </w:t>
      </w:r>
      <w:r w:rsidR="00B906F3" w:rsidRPr="00B14AFD">
        <w:rPr>
          <w:rFonts w:asciiTheme="minorHAnsi" w:hAnsiTheme="minorHAnsi" w:cstheme="minorHAnsi"/>
          <w:color w:val="auto"/>
          <w:sz w:val="20"/>
          <w:szCs w:val="20"/>
        </w:rPr>
        <w:t>address the ‘c’ word</w:t>
      </w:r>
      <w:r w:rsidR="00E74DA2" w:rsidRPr="00B14AFD">
        <w:rPr>
          <w:rFonts w:asciiTheme="minorHAnsi" w:hAnsiTheme="minorHAnsi" w:cstheme="minorHAnsi"/>
          <w:color w:val="auto"/>
          <w:sz w:val="20"/>
          <w:szCs w:val="20"/>
        </w:rPr>
        <w:t xml:space="preserve"> </w:t>
      </w:r>
      <w:r w:rsidR="00524494" w:rsidRPr="00B14AFD">
        <w:rPr>
          <w:rFonts w:asciiTheme="minorHAnsi" w:hAnsiTheme="minorHAnsi" w:cstheme="minorHAnsi"/>
          <w:color w:val="auto"/>
          <w:sz w:val="20"/>
          <w:szCs w:val="20"/>
        </w:rPr>
        <w:t>in</w:t>
      </w:r>
      <w:r w:rsidR="00E74DA2" w:rsidRPr="00B14AFD">
        <w:rPr>
          <w:rFonts w:asciiTheme="minorHAnsi" w:hAnsiTheme="minorHAnsi" w:cstheme="minorHAnsi"/>
          <w:color w:val="auto"/>
          <w:sz w:val="20"/>
          <w:szCs w:val="20"/>
        </w:rPr>
        <w:t xml:space="preserve"> creative business education </w:t>
      </w:r>
      <w:r w:rsidR="00FC15BC" w:rsidRPr="00B14AFD">
        <w:rPr>
          <w:rFonts w:asciiTheme="minorHAnsi" w:hAnsiTheme="minorHAnsi" w:cstheme="minorHAnsi"/>
          <w:color w:val="auto"/>
          <w:sz w:val="20"/>
          <w:szCs w:val="20"/>
        </w:rPr>
        <w:t>in two ways. F</w:t>
      </w:r>
      <w:r w:rsidR="00B906F3" w:rsidRPr="00B14AFD">
        <w:rPr>
          <w:rFonts w:asciiTheme="minorHAnsi" w:hAnsiTheme="minorHAnsi" w:cstheme="minorHAnsi"/>
          <w:color w:val="auto"/>
          <w:sz w:val="20"/>
          <w:szCs w:val="20"/>
        </w:rPr>
        <w:t xml:space="preserve">irst want to </w:t>
      </w:r>
      <w:r w:rsidRPr="00B14AFD">
        <w:rPr>
          <w:rFonts w:asciiTheme="minorHAnsi" w:hAnsiTheme="minorHAnsi" w:cstheme="minorHAnsi"/>
          <w:color w:val="auto"/>
          <w:sz w:val="20"/>
          <w:szCs w:val="20"/>
        </w:rPr>
        <w:t xml:space="preserve">make the case for talking about issues </w:t>
      </w:r>
      <w:r w:rsidRPr="00B14AFD">
        <w:rPr>
          <w:rFonts w:asciiTheme="minorHAnsi" w:hAnsiTheme="minorHAnsi" w:cstheme="minorHAnsi"/>
          <w:color w:val="auto"/>
          <w:sz w:val="20"/>
          <w:szCs w:val="20"/>
        </w:rPr>
        <w:t>pertaining to social class and class inequality</w:t>
      </w:r>
      <w:r w:rsidR="0074501E" w:rsidRPr="00B14AFD">
        <w:rPr>
          <w:rFonts w:asciiTheme="minorHAnsi" w:hAnsiTheme="minorHAnsi" w:cstheme="minorHAnsi"/>
          <w:color w:val="auto"/>
          <w:sz w:val="20"/>
          <w:szCs w:val="20"/>
        </w:rPr>
        <w:t xml:space="preserve">, </w:t>
      </w:r>
      <w:r w:rsidRPr="00B14AFD">
        <w:rPr>
          <w:rFonts w:asciiTheme="minorHAnsi" w:hAnsiTheme="minorHAnsi" w:cstheme="minorHAnsi"/>
          <w:color w:val="auto"/>
          <w:sz w:val="20"/>
          <w:szCs w:val="20"/>
        </w:rPr>
        <w:t>within the framework of intersectionality</w:t>
      </w:r>
      <w:r w:rsidR="0074501E" w:rsidRPr="00B14AFD">
        <w:rPr>
          <w:rFonts w:asciiTheme="minorHAnsi" w:hAnsiTheme="minorHAnsi" w:cstheme="minorHAnsi"/>
          <w:color w:val="auto"/>
          <w:sz w:val="20"/>
          <w:szCs w:val="20"/>
        </w:rPr>
        <w:t xml:space="preserve">, </w:t>
      </w:r>
      <w:r w:rsidR="00914F48" w:rsidRPr="00B14AFD">
        <w:rPr>
          <w:rFonts w:asciiTheme="minorHAnsi" w:hAnsiTheme="minorHAnsi" w:cstheme="minorHAnsi"/>
          <w:color w:val="auto"/>
          <w:sz w:val="20"/>
          <w:szCs w:val="20"/>
        </w:rPr>
        <w:t>with</w:t>
      </w:r>
      <w:r w:rsidR="0003718C" w:rsidRPr="00B14AFD">
        <w:rPr>
          <w:rFonts w:asciiTheme="minorHAnsi" w:hAnsiTheme="minorHAnsi" w:cstheme="minorHAnsi"/>
          <w:color w:val="auto"/>
          <w:sz w:val="20"/>
          <w:szCs w:val="20"/>
        </w:rPr>
        <w:t xml:space="preserve"> respect </w:t>
      </w:r>
      <w:r w:rsidR="00815619" w:rsidRPr="00B14AFD">
        <w:rPr>
          <w:rFonts w:asciiTheme="minorHAnsi" w:hAnsiTheme="minorHAnsi" w:cstheme="minorHAnsi"/>
          <w:color w:val="auto"/>
          <w:sz w:val="20"/>
          <w:szCs w:val="20"/>
        </w:rPr>
        <w:t>to</w:t>
      </w:r>
      <w:r w:rsidR="0003718C" w:rsidRPr="00B14AFD">
        <w:rPr>
          <w:rFonts w:asciiTheme="minorHAnsi" w:hAnsiTheme="minorHAnsi" w:cstheme="minorHAnsi"/>
          <w:color w:val="auto"/>
          <w:sz w:val="20"/>
          <w:szCs w:val="20"/>
        </w:rPr>
        <w:t xml:space="preserve"> creative careers. Though the 1980s and early 1990s saw a move away from class analysis since the 2000s academics have embraced a more Bordieuan understanding of class, which not only considers disparities in economic position but demonstrates the important role </w:t>
      </w:r>
      <w:r w:rsidR="00E74DA2" w:rsidRPr="00B14AFD">
        <w:rPr>
          <w:rFonts w:asciiTheme="minorHAnsi" w:hAnsiTheme="minorHAnsi" w:cstheme="minorHAnsi"/>
          <w:color w:val="auto"/>
          <w:sz w:val="20"/>
          <w:szCs w:val="20"/>
        </w:rPr>
        <w:t>habitus</w:t>
      </w:r>
      <w:r w:rsidR="0003718C" w:rsidRPr="00B14AFD">
        <w:rPr>
          <w:rFonts w:asciiTheme="minorHAnsi" w:hAnsiTheme="minorHAnsi" w:cstheme="minorHAnsi"/>
          <w:color w:val="auto"/>
          <w:sz w:val="20"/>
          <w:szCs w:val="20"/>
        </w:rPr>
        <w:t>, taste</w:t>
      </w:r>
      <w:r w:rsidR="00914F48" w:rsidRPr="00B14AFD">
        <w:rPr>
          <w:rFonts w:asciiTheme="minorHAnsi" w:hAnsiTheme="minorHAnsi" w:cstheme="minorHAnsi"/>
          <w:color w:val="auto"/>
          <w:sz w:val="20"/>
          <w:szCs w:val="20"/>
        </w:rPr>
        <w:t>,</w:t>
      </w:r>
      <w:r w:rsidR="0003718C" w:rsidRPr="00B14AFD">
        <w:rPr>
          <w:rFonts w:asciiTheme="minorHAnsi" w:hAnsiTheme="minorHAnsi" w:cstheme="minorHAnsi"/>
          <w:color w:val="auto"/>
          <w:sz w:val="20"/>
          <w:szCs w:val="20"/>
        </w:rPr>
        <w:t xml:space="preserve"> and cultural and social capital play in class inequalities. Indeed, w</w:t>
      </w:r>
      <w:r w:rsidRPr="00B14AFD">
        <w:rPr>
          <w:rFonts w:asciiTheme="minorHAnsi" w:hAnsiTheme="minorHAnsi" w:cstheme="minorHAnsi"/>
          <w:color w:val="auto"/>
          <w:sz w:val="20"/>
          <w:szCs w:val="20"/>
        </w:rPr>
        <w:t xml:space="preserve">ithin the creative industries, academics have </w:t>
      </w:r>
      <w:r w:rsidR="0003718C" w:rsidRPr="00B14AFD">
        <w:rPr>
          <w:rFonts w:asciiTheme="minorHAnsi" w:hAnsiTheme="minorHAnsi" w:cstheme="minorHAnsi"/>
          <w:color w:val="auto"/>
          <w:sz w:val="20"/>
          <w:szCs w:val="20"/>
        </w:rPr>
        <w:t>shown the critical role cultural and social capital</w:t>
      </w:r>
      <w:r w:rsidRPr="00B14AFD">
        <w:rPr>
          <w:rFonts w:asciiTheme="minorHAnsi" w:hAnsiTheme="minorHAnsi" w:cstheme="minorHAnsi"/>
          <w:color w:val="auto"/>
          <w:sz w:val="20"/>
          <w:szCs w:val="20"/>
        </w:rPr>
        <w:t xml:space="preserve"> plays </w:t>
      </w:r>
      <w:r w:rsidR="0003718C" w:rsidRPr="00B14AFD">
        <w:rPr>
          <w:rFonts w:asciiTheme="minorHAnsi" w:hAnsiTheme="minorHAnsi" w:cstheme="minorHAnsi"/>
          <w:color w:val="auto"/>
          <w:sz w:val="20"/>
          <w:szCs w:val="20"/>
        </w:rPr>
        <w:t>when</w:t>
      </w:r>
      <w:r w:rsidRPr="00B14AFD">
        <w:rPr>
          <w:rFonts w:asciiTheme="minorHAnsi" w:hAnsiTheme="minorHAnsi" w:cstheme="minorHAnsi"/>
          <w:color w:val="auto"/>
          <w:sz w:val="20"/>
          <w:szCs w:val="20"/>
        </w:rPr>
        <w:t xml:space="preserve"> </w:t>
      </w:r>
      <w:r w:rsidR="00A72F75" w:rsidRPr="00B14AFD">
        <w:rPr>
          <w:rFonts w:asciiTheme="minorHAnsi" w:hAnsiTheme="minorHAnsi" w:cstheme="minorHAnsi"/>
          <w:color w:val="auto"/>
          <w:sz w:val="20"/>
          <w:szCs w:val="20"/>
        </w:rPr>
        <w:t xml:space="preserve">embarking on creative careers and moving up the career ladder. </w:t>
      </w:r>
      <w:r w:rsidR="00B7505E" w:rsidRPr="00B14AFD">
        <w:rPr>
          <w:rFonts w:asciiTheme="minorHAnsi" w:hAnsiTheme="minorHAnsi" w:cstheme="minorHAnsi"/>
          <w:color w:val="auto"/>
          <w:sz w:val="20"/>
          <w:szCs w:val="20"/>
        </w:rPr>
        <w:t>Thus, this work suggests that</w:t>
      </w:r>
      <w:r w:rsidR="00D24601" w:rsidRPr="00B14AFD">
        <w:rPr>
          <w:rFonts w:asciiTheme="minorHAnsi" w:hAnsiTheme="minorHAnsi" w:cstheme="minorHAnsi"/>
          <w:color w:val="auto"/>
          <w:sz w:val="20"/>
          <w:szCs w:val="20"/>
        </w:rPr>
        <w:t xml:space="preserve"> within</w:t>
      </w:r>
      <w:r w:rsidR="0003718C" w:rsidRPr="00B14AFD">
        <w:rPr>
          <w:rFonts w:asciiTheme="minorHAnsi" w:hAnsiTheme="minorHAnsi" w:cstheme="minorHAnsi"/>
          <w:color w:val="auto"/>
          <w:sz w:val="20"/>
          <w:szCs w:val="20"/>
        </w:rPr>
        <w:t xml:space="preserve"> </w:t>
      </w:r>
      <w:r w:rsidR="009E447F" w:rsidRPr="00B14AFD">
        <w:rPr>
          <w:rFonts w:asciiTheme="minorHAnsi" w:hAnsiTheme="minorHAnsi" w:cstheme="minorHAnsi"/>
          <w:color w:val="auto"/>
          <w:sz w:val="20"/>
          <w:szCs w:val="20"/>
        </w:rPr>
        <w:t>c</w:t>
      </w:r>
      <w:r w:rsidR="0003718C" w:rsidRPr="00B14AFD">
        <w:rPr>
          <w:rFonts w:asciiTheme="minorHAnsi" w:hAnsiTheme="minorHAnsi" w:cstheme="minorHAnsi"/>
          <w:color w:val="auto"/>
          <w:sz w:val="20"/>
          <w:szCs w:val="20"/>
        </w:rPr>
        <w:t xml:space="preserve">reative </w:t>
      </w:r>
      <w:r w:rsidR="009E447F" w:rsidRPr="00B14AFD">
        <w:rPr>
          <w:rFonts w:asciiTheme="minorHAnsi" w:hAnsiTheme="minorHAnsi" w:cstheme="minorHAnsi"/>
          <w:color w:val="auto"/>
          <w:sz w:val="20"/>
          <w:szCs w:val="20"/>
        </w:rPr>
        <w:t>b</w:t>
      </w:r>
      <w:r w:rsidR="0003718C" w:rsidRPr="00B14AFD">
        <w:rPr>
          <w:rFonts w:asciiTheme="minorHAnsi" w:hAnsiTheme="minorHAnsi" w:cstheme="minorHAnsi"/>
          <w:color w:val="auto"/>
          <w:sz w:val="20"/>
          <w:szCs w:val="20"/>
        </w:rPr>
        <w:t xml:space="preserve">usiness education, it is vital to provide opportunities </w:t>
      </w:r>
      <w:r w:rsidR="009E447F" w:rsidRPr="00B14AFD">
        <w:rPr>
          <w:rFonts w:asciiTheme="minorHAnsi" w:hAnsiTheme="minorHAnsi" w:cstheme="minorHAnsi"/>
          <w:color w:val="auto"/>
          <w:sz w:val="20"/>
          <w:szCs w:val="20"/>
        </w:rPr>
        <w:t xml:space="preserve">for students </w:t>
      </w:r>
      <w:r w:rsidR="0003718C" w:rsidRPr="00B14AFD">
        <w:rPr>
          <w:rFonts w:asciiTheme="minorHAnsi" w:hAnsiTheme="minorHAnsi" w:cstheme="minorHAnsi"/>
          <w:color w:val="auto"/>
          <w:sz w:val="20"/>
          <w:szCs w:val="20"/>
        </w:rPr>
        <w:t>to develop social networks and understandings of the creative work environment</w:t>
      </w:r>
      <w:r w:rsidR="009E447F" w:rsidRPr="00B14AFD">
        <w:rPr>
          <w:rFonts w:asciiTheme="minorHAnsi" w:hAnsiTheme="minorHAnsi" w:cstheme="minorHAnsi"/>
          <w:color w:val="auto"/>
          <w:sz w:val="20"/>
          <w:szCs w:val="20"/>
        </w:rPr>
        <w:t>, which they may not otherwise have</w:t>
      </w:r>
      <w:r w:rsidR="00B179A7" w:rsidRPr="00B14AFD">
        <w:rPr>
          <w:rFonts w:asciiTheme="minorHAnsi" w:hAnsiTheme="minorHAnsi" w:cstheme="minorHAnsi"/>
          <w:color w:val="auto"/>
          <w:sz w:val="20"/>
          <w:szCs w:val="20"/>
        </w:rPr>
        <w:t xml:space="preserve"> but</w:t>
      </w:r>
      <w:r w:rsidR="00B7505E" w:rsidRPr="00B14AFD">
        <w:rPr>
          <w:rFonts w:asciiTheme="minorHAnsi" w:hAnsiTheme="minorHAnsi" w:cstheme="minorHAnsi"/>
          <w:color w:val="auto"/>
          <w:sz w:val="20"/>
          <w:szCs w:val="20"/>
        </w:rPr>
        <w:t xml:space="preserve"> to do it</w:t>
      </w:r>
      <w:r w:rsidR="00B179A7" w:rsidRPr="00B14AFD">
        <w:rPr>
          <w:rFonts w:asciiTheme="minorHAnsi" w:hAnsiTheme="minorHAnsi" w:cstheme="minorHAnsi"/>
          <w:color w:val="auto"/>
          <w:sz w:val="20"/>
          <w:szCs w:val="20"/>
        </w:rPr>
        <w:t xml:space="preserve"> in ways that </w:t>
      </w:r>
      <w:proofErr w:type="gramStart"/>
      <w:r w:rsidR="00B179A7" w:rsidRPr="00B14AFD">
        <w:rPr>
          <w:rFonts w:asciiTheme="minorHAnsi" w:hAnsiTheme="minorHAnsi" w:cstheme="minorHAnsi"/>
          <w:color w:val="auto"/>
          <w:sz w:val="20"/>
          <w:szCs w:val="20"/>
        </w:rPr>
        <w:t>take into account</w:t>
      </w:r>
      <w:proofErr w:type="gramEnd"/>
      <w:r w:rsidR="00B179A7" w:rsidRPr="00B14AFD">
        <w:rPr>
          <w:rFonts w:asciiTheme="minorHAnsi" w:hAnsiTheme="minorHAnsi" w:cstheme="minorHAnsi"/>
          <w:color w:val="auto"/>
          <w:sz w:val="20"/>
          <w:szCs w:val="20"/>
        </w:rPr>
        <w:t xml:space="preserve"> the </w:t>
      </w:r>
      <w:r w:rsidR="00E71717" w:rsidRPr="00B14AFD">
        <w:rPr>
          <w:rFonts w:asciiTheme="minorHAnsi" w:hAnsiTheme="minorHAnsi" w:cstheme="minorHAnsi"/>
          <w:color w:val="auto"/>
          <w:sz w:val="20"/>
          <w:szCs w:val="20"/>
        </w:rPr>
        <w:t xml:space="preserve">different ways they are disadvantaged and the competing pressures they face. </w:t>
      </w:r>
    </w:p>
    <w:p w14:paraId="117E96D3" w14:textId="6F56B579" w:rsidR="002D2895" w:rsidRPr="00B14AFD" w:rsidRDefault="00861BF6" w:rsidP="00367E1B">
      <w:pPr>
        <w:pStyle w:val="Heading1"/>
        <w:rPr>
          <w:rFonts w:asciiTheme="minorHAnsi" w:hAnsiTheme="minorHAnsi" w:cstheme="minorHAnsi"/>
          <w:color w:val="auto"/>
          <w:sz w:val="20"/>
          <w:szCs w:val="20"/>
        </w:rPr>
      </w:pPr>
      <w:r w:rsidRPr="00B14AFD">
        <w:rPr>
          <w:rFonts w:asciiTheme="minorHAnsi" w:hAnsiTheme="minorHAnsi" w:cstheme="minorHAnsi"/>
          <w:color w:val="auto"/>
          <w:sz w:val="20"/>
          <w:szCs w:val="20"/>
        </w:rPr>
        <w:t>Second</w:t>
      </w:r>
      <w:r w:rsidR="00B906F3" w:rsidRPr="00B14AFD">
        <w:rPr>
          <w:rFonts w:asciiTheme="minorHAnsi" w:hAnsiTheme="minorHAnsi" w:cstheme="minorHAnsi"/>
          <w:color w:val="auto"/>
          <w:sz w:val="20"/>
          <w:szCs w:val="20"/>
        </w:rPr>
        <w:t xml:space="preserve">ly, </w:t>
      </w:r>
      <w:r w:rsidRPr="00B14AFD">
        <w:rPr>
          <w:rFonts w:asciiTheme="minorHAnsi" w:hAnsiTheme="minorHAnsi" w:cstheme="minorHAnsi"/>
          <w:color w:val="auto"/>
          <w:sz w:val="20"/>
          <w:szCs w:val="20"/>
        </w:rPr>
        <w:t xml:space="preserve">I want to address </w:t>
      </w:r>
      <w:r w:rsidR="00B906F3" w:rsidRPr="00B14AFD">
        <w:rPr>
          <w:rFonts w:asciiTheme="minorHAnsi" w:hAnsiTheme="minorHAnsi" w:cstheme="minorHAnsi"/>
          <w:color w:val="auto"/>
          <w:sz w:val="20"/>
          <w:szCs w:val="20"/>
        </w:rPr>
        <w:t xml:space="preserve">some of </w:t>
      </w:r>
      <w:r w:rsidRPr="00B14AFD">
        <w:rPr>
          <w:rFonts w:asciiTheme="minorHAnsi" w:hAnsiTheme="minorHAnsi" w:cstheme="minorHAnsi"/>
          <w:color w:val="auto"/>
          <w:sz w:val="20"/>
          <w:szCs w:val="20"/>
        </w:rPr>
        <w:t>the challenges of using the ‘c’ word in the classroom</w:t>
      </w:r>
      <w:r w:rsidR="00A72F75" w:rsidRPr="00B14AFD">
        <w:rPr>
          <w:rFonts w:asciiTheme="minorHAnsi" w:hAnsiTheme="minorHAnsi" w:cstheme="minorHAnsi"/>
          <w:color w:val="auto"/>
          <w:sz w:val="20"/>
          <w:szCs w:val="20"/>
        </w:rPr>
        <w:t>.</w:t>
      </w:r>
      <w:r w:rsidRPr="00B14AFD">
        <w:rPr>
          <w:rFonts w:asciiTheme="minorHAnsi" w:hAnsiTheme="minorHAnsi" w:cstheme="minorHAnsi"/>
          <w:color w:val="auto"/>
          <w:sz w:val="20"/>
          <w:szCs w:val="20"/>
        </w:rPr>
        <w:t xml:space="preserve"> </w:t>
      </w:r>
      <w:r w:rsidR="00A72F75" w:rsidRPr="00B14AFD">
        <w:rPr>
          <w:rFonts w:asciiTheme="minorHAnsi" w:hAnsiTheme="minorHAnsi" w:cstheme="minorHAnsi"/>
          <w:color w:val="auto"/>
          <w:sz w:val="20"/>
          <w:szCs w:val="20"/>
        </w:rPr>
        <w:t xml:space="preserve">These challenges include </w:t>
      </w:r>
      <w:r w:rsidRPr="00B14AFD">
        <w:rPr>
          <w:rFonts w:asciiTheme="minorHAnsi" w:hAnsiTheme="minorHAnsi" w:cstheme="minorHAnsi"/>
          <w:color w:val="auto"/>
          <w:sz w:val="20"/>
          <w:szCs w:val="20"/>
        </w:rPr>
        <w:t xml:space="preserve">the fuzzy nature of class </w:t>
      </w:r>
      <w:r w:rsidRPr="00B14AFD">
        <w:rPr>
          <w:rFonts w:asciiTheme="minorHAnsi" w:hAnsiTheme="minorHAnsi" w:cstheme="minorHAnsi"/>
          <w:color w:val="auto"/>
          <w:sz w:val="20"/>
          <w:szCs w:val="20"/>
        </w:rPr>
        <w:t xml:space="preserve">definitions, the unconscious character of class, the stigma and shame which surrounds class identities, and the tendency to view class as a political issue </w:t>
      </w:r>
      <w:r w:rsidR="00914F48" w:rsidRPr="00B14AFD">
        <w:rPr>
          <w:rFonts w:asciiTheme="minorHAnsi" w:hAnsiTheme="minorHAnsi" w:cstheme="minorHAnsi"/>
          <w:color w:val="auto"/>
          <w:sz w:val="20"/>
          <w:szCs w:val="20"/>
        </w:rPr>
        <w:t>that</w:t>
      </w:r>
      <w:r w:rsidRPr="00B14AFD">
        <w:rPr>
          <w:rFonts w:asciiTheme="minorHAnsi" w:hAnsiTheme="minorHAnsi" w:cstheme="minorHAnsi"/>
          <w:color w:val="auto"/>
          <w:sz w:val="20"/>
          <w:szCs w:val="20"/>
        </w:rPr>
        <w:t xml:space="preserve"> exists ‘out there’</w:t>
      </w:r>
      <w:r w:rsidR="009E447F" w:rsidRPr="00B14AFD">
        <w:rPr>
          <w:rFonts w:asciiTheme="minorHAnsi" w:hAnsiTheme="minorHAnsi" w:cstheme="minorHAnsi"/>
          <w:color w:val="auto"/>
          <w:sz w:val="20"/>
          <w:szCs w:val="20"/>
        </w:rPr>
        <w:t xml:space="preserve"> </w:t>
      </w:r>
      <w:r w:rsidRPr="00B14AFD">
        <w:rPr>
          <w:rFonts w:asciiTheme="minorHAnsi" w:hAnsiTheme="minorHAnsi" w:cstheme="minorHAnsi"/>
          <w:color w:val="auto"/>
          <w:sz w:val="20"/>
          <w:szCs w:val="20"/>
        </w:rPr>
        <w:t xml:space="preserve">rather than a form of </w:t>
      </w:r>
      <w:r w:rsidR="00C56E56" w:rsidRPr="00B14AFD">
        <w:rPr>
          <w:rFonts w:asciiTheme="minorHAnsi" w:hAnsiTheme="minorHAnsi" w:cstheme="minorHAnsi"/>
          <w:color w:val="auto"/>
          <w:sz w:val="20"/>
          <w:szCs w:val="20"/>
        </w:rPr>
        <w:t xml:space="preserve">individual </w:t>
      </w:r>
      <w:r w:rsidRPr="00B14AFD">
        <w:rPr>
          <w:rFonts w:asciiTheme="minorHAnsi" w:hAnsiTheme="minorHAnsi" w:cstheme="minorHAnsi"/>
          <w:color w:val="auto"/>
          <w:sz w:val="20"/>
          <w:szCs w:val="20"/>
        </w:rPr>
        <w:t>social identity</w:t>
      </w:r>
      <w:r w:rsidR="00C56E56" w:rsidRPr="00B14AFD">
        <w:rPr>
          <w:rFonts w:asciiTheme="minorHAnsi" w:hAnsiTheme="minorHAnsi" w:cstheme="minorHAnsi"/>
          <w:color w:val="auto"/>
          <w:sz w:val="20"/>
          <w:szCs w:val="20"/>
        </w:rPr>
        <w:t xml:space="preserve">. </w:t>
      </w:r>
      <w:r w:rsidR="00A72F75" w:rsidRPr="00B14AFD">
        <w:rPr>
          <w:rFonts w:asciiTheme="minorHAnsi" w:hAnsiTheme="minorHAnsi" w:cstheme="minorHAnsi"/>
          <w:color w:val="auto"/>
          <w:sz w:val="20"/>
          <w:szCs w:val="20"/>
        </w:rPr>
        <w:t>I argue that it is important with</w:t>
      </w:r>
      <w:r w:rsidR="00C41E43" w:rsidRPr="00B14AFD">
        <w:rPr>
          <w:rFonts w:asciiTheme="minorHAnsi" w:hAnsiTheme="minorHAnsi" w:cstheme="minorHAnsi"/>
          <w:color w:val="auto"/>
          <w:sz w:val="20"/>
          <w:szCs w:val="20"/>
        </w:rPr>
        <w:t>in</w:t>
      </w:r>
      <w:r w:rsidR="00A72F75" w:rsidRPr="00B14AFD">
        <w:rPr>
          <w:rFonts w:asciiTheme="minorHAnsi" w:hAnsiTheme="minorHAnsi" w:cstheme="minorHAnsi"/>
          <w:color w:val="auto"/>
          <w:sz w:val="20"/>
          <w:szCs w:val="20"/>
        </w:rPr>
        <w:t xml:space="preserve"> </w:t>
      </w:r>
      <w:r w:rsidR="009E447F" w:rsidRPr="00B14AFD">
        <w:rPr>
          <w:rFonts w:asciiTheme="minorHAnsi" w:hAnsiTheme="minorHAnsi" w:cstheme="minorHAnsi"/>
          <w:color w:val="auto"/>
          <w:sz w:val="20"/>
          <w:szCs w:val="20"/>
        </w:rPr>
        <w:t>c</w:t>
      </w:r>
      <w:r w:rsidR="00A72F75" w:rsidRPr="00B14AFD">
        <w:rPr>
          <w:rFonts w:asciiTheme="minorHAnsi" w:hAnsiTheme="minorHAnsi" w:cstheme="minorHAnsi"/>
          <w:color w:val="auto"/>
          <w:sz w:val="20"/>
          <w:szCs w:val="20"/>
        </w:rPr>
        <w:t xml:space="preserve">reative </w:t>
      </w:r>
      <w:r w:rsidR="009E447F" w:rsidRPr="00B14AFD">
        <w:rPr>
          <w:rFonts w:asciiTheme="minorHAnsi" w:hAnsiTheme="minorHAnsi" w:cstheme="minorHAnsi"/>
          <w:color w:val="auto"/>
          <w:sz w:val="20"/>
          <w:szCs w:val="20"/>
        </w:rPr>
        <w:t>b</w:t>
      </w:r>
      <w:r w:rsidR="00A72F75" w:rsidRPr="00B14AFD">
        <w:rPr>
          <w:rFonts w:asciiTheme="minorHAnsi" w:hAnsiTheme="minorHAnsi" w:cstheme="minorHAnsi"/>
          <w:color w:val="auto"/>
          <w:sz w:val="20"/>
          <w:szCs w:val="20"/>
        </w:rPr>
        <w:t xml:space="preserve">usiness </w:t>
      </w:r>
      <w:r w:rsidR="009E447F" w:rsidRPr="00B14AFD">
        <w:rPr>
          <w:rFonts w:asciiTheme="minorHAnsi" w:hAnsiTheme="minorHAnsi" w:cstheme="minorHAnsi"/>
          <w:color w:val="auto"/>
          <w:sz w:val="20"/>
          <w:szCs w:val="20"/>
        </w:rPr>
        <w:t>e</w:t>
      </w:r>
      <w:r w:rsidR="00A72F75" w:rsidRPr="00B14AFD">
        <w:rPr>
          <w:rFonts w:asciiTheme="minorHAnsi" w:hAnsiTheme="minorHAnsi" w:cstheme="minorHAnsi"/>
          <w:color w:val="auto"/>
          <w:sz w:val="20"/>
          <w:szCs w:val="20"/>
        </w:rPr>
        <w:t>ducation to find ways to address class</w:t>
      </w:r>
      <w:r w:rsidRPr="00B14AFD">
        <w:rPr>
          <w:rFonts w:asciiTheme="minorHAnsi" w:hAnsiTheme="minorHAnsi" w:cstheme="minorHAnsi"/>
          <w:color w:val="auto"/>
          <w:sz w:val="20"/>
          <w:szCs w:val="20"/>
        </w:rPr>
        <w:t xml:space="preserve"> </w:t>
      </w:r>
      <w:r w:rsidR="00A72F75" w:rsidRPr="00B14AFD">
        <w:rPr>
          <w:rFonts w:asciiTheme="minorHAnsi" w:hAnsiTheme="minorHAnsi" w:cstheme="minorHAnsi"/>
          <w:color w:val="auto"/>
          <w:sz w:val="20"/>
          <w:szCs w:val="20"/>
        </w:rPr>
        <w:t>despite these challenges</w:t>
      </w:r>
      <w:r w:rsidRPr="00B14AFD">
        <w:rPr>
          <w:rFonts w:asciiTheme="minorHAnsi" w:hAnsiTheme="minorHAnsi" w:cstheme="minorHAnsi"/>
          <w:color w:val="auto"/>
          <w:sz w:val="20"/>
          <w:szCs w:val="20"/>
        </w:rPr>
        <w:t xml:space="preserve">. </w:t>
      </w:r>
      <w:r w:rsidR="00E71717" w:rsidRPr="00B14AFD">
        <w:rPr>
          <w:rFonts w:asciiTheme="minorHAnsi" w:hAnsiTheme="minorHAnsi" w:cstheme="minorHAnsi"/>
          <w:color w:val="auto"/>
          <w:sz w:val="20"/>
          <w:szCs w:val="20"/>
        </w:rPr>
        <w:t>As academics writing about both creative industries and education have argued, c</w:t>
      </w:r>
      <w:r w:rsidRPr="00B14AFD">
        <w:rPr>
          <w:rFonts w:asciiTheme="minorHAnsi" w:hAnsiTheme="minorHAnsi" w:cstheme="minorHAnsi"/>
          <w:color w:val="auto"/>
          <w:sz w:val="20"/>
          <w:szCs w:val="20"/>
        </w:rPr>
        <w:t>lass</w:t>
      </w:r>
      <w:r w:rsidR="00E71717" w:rsidRPr="00B14AFD">
        <w:rPr>
          <w:rFonts w:asciiTheme="minorHAnsi" w:hAnsiTheme="minorHAnsi" w:cstheme="minorHAnsi"/>
          <w:color w:val="auto"/>
          <w:sz w:val="20"/>
          <w:szCs w:val="20"/>
        </w:rPr>
        <w:t xml:space="preserve"> </w:t>
      </w:r>
      <w:r w:rsidR="00B7505E" w:rsidRPr="00B14AFD">
        <w:rPr>
          <w:rFonts w:asciiTheme="minorHAnsi" w:hAnsiTheme="minorHAnsi" w:cstheme="minorHAnsi"/>
          <w:color w:val="auto"/>
          <w:sz w:val="20"/>
          <w:szCs w:val="20"/>
        </w:rPr>
        <w:t xml:space="preserve">and conversations concerning inequality are </w:t>
      </w:r>
      <w:r w:rsidR="00E71717" w:rsidRPr="00B14AFD">
        <w:rPr>
          <w:rFonts w:asciiTheme="minorHAnsi" w:hAnsiTheme="minorHAnsi" w:cstheme="minorHAnsi"/>
          <w:color w:val="auto"/>
          <w:sz w:val="20"/>
          <w:szCs w:val="20"/>
        </w:rPr>
        <w:t>often</w:t>
      </w:r>
      <w:r w:rsidRPr="00B14AFD">
        <w:rPr>
          <w:rFonts w:asciiTheme="minorHAnsi" w:hAnsiTheme="minorHAnsi" w:cstheme="minorHAnsi"/>
          <w:color w:val="auto"/>
          <w:sz w:val="20"/>
          <w:szCs w:val="20"/>
        </w:rPr>
        <w:t xml:space="preserve"> </w:t>
      </w:r>
      <w:r w:rsidR="00E71717" w:rsidRPr="00B14AFD">
        <w:rPr>
          <w:rFonts w:asciiTheme="minorHAnsi" w:hAnsiTheme="minorHAnsi" w:cstheme="minorHAnsi"/>
          <w:color w:val="auto"/>
          <w:sz w:val="20"/>
          <w:szCs w:val="20"/>
        </w:rPr>
        <w:t>‘</w:t>
      </w:r>
      <w:r w:rsidRPr="00B14AFD">
        <w:rPr>
          <w:rFonts w:asciiTheme="minorHAnsi" w:hAnsiTheme="minorHAnsi" w:cstheme="minorHAnsi"/>
          <w:color w:val="auto"/>
          <w:sz w:val="20"/>
          <w:szCs w:val="20"/>
        </w:rPr>
        <w:t>unspeakable</w:t>
      </w:r>
      <w:r w:rsidR="00E71717" w:rsidRPr="00B14AFD">
        <w:rPr>
          <w:rFonts w:asciiTheme="minorHAnsi" w:hAnsiTheme="minorHAnsi" w:cstheme="minorHAnsi"/>
          <w:color w:val="auto"/>
          <w:sz w:val="20"/>
          <w:szCs w:val="20"/>
        </w:rPr>
        <w:t>’</w:t>
      </w:r>
      <w:r w:rsidR="00B7505E" w:rsidRPr="00B14AFD">
        <w:rPr>
          <w:rFonts w:asciiTheme="minorHAnsi" w:hAnsiTheme="minorHAnsi" w:cstheme="minorHAnsi"/>
          <w:color w:val="auto"/>
          <w:sz w:val="20"/>
          <w:szCs w:val="20"/>
        </w:rPr>
        <w:t xml:space="preserve"> (Allen et al., 2013)</w:t>
      </w:r>
      <w:r w:rsidRPr="00B14AFD">
        <w:rPr>
          <w:rFonts w:asciiTheme="minorHAnsi" w:hAnsiTheme="minorHAnsi" w:cstheme="minorHAnsi"/>
          <w:color w:val="auto"/>
          <w:sz w:val="20"/>
          <w:szCs w:val="20"/>
        </w:rPr>
        <w:t xml:space="preserve"> but </w:t>
      </w:r>
      <w:proofErr w:type="gramStart"/>
      <w:r w:rsidRPr="00B14AFD">
        <w:rPr>
          <w:rFonts w:asciiTheme="minorHAnsi" w:hAnsiTheme="minorHAnsi" w:cstheme="minorHAnsi"/>
          <w:color w:val="auto"/>
          <w:sz w:val="20"/>
          <w:szCs w:val="20"/>
        </w:rPr>
        <w:t>in order to</w:t>
      </w:r>
      <w:proofErr w:type="gramEnd"/>
      <w:r w:rsidRPr="00B14AFD">
        <w:rPr>
          <w:rFonts w:asciiTheme="minorHAnsi" w:hAnsiTheme="minorHAnsi" w:cstheme="minorHAnsi"/>
          <w:color w:val="auto"/>
          <w:sz w:val="20"/>
          <w:szCs w:val="20"/>
        </w:rPr>
        <w:t xml:space="preserve"> confront the obstacles</w:t>
      </w:r>
      <w:r w:rsidR="00E71717" w:rsidRPr="00B14AFD">
        <w:rPr>
          <w:rFonts w:asciiTheme="minorHAnsi" w:hAnsiTheme="minorHAnsi" w:cstheme="minorHAnsi"/>
          <w:color w:val="auto"/>
          <w:sz w:val="20"/>
          <w:szCs w:val="20"/>
        </w:rPr>
        <w:t>,</w:t>
      </w:r>
      <w:r w:rsidRPr="00B14AFD">
        <w:rPr>
          <w:rFonts w:asciiTheme="minorHAnsi" w:hAnsiTheme="minorHAnsi" w:cstheme="minorHAnsi"/>
          <w:color w:val="auto"/>
          <w:sz w:val="20"/>
          <w:szCs w:val="20"/>
        </w:rPr>
        <w:t xml:space="preserve"> creative business educators, institutions and partners need to be more </w:t>
      </w:r>
      <w:r w:rsidR="00E71717" w:rsidRPr="00B14AFD">
        <w:rPr>
          <w:rFonts w:asciiTheme="minorHAnsi" w:hAnsiTheme="minorHAnsi" w:cstheme="minorHAnsi"/>
          <w:color w:val="auto"/>
          <w:sz w:val="20"/>
          <w:szCs w:val="20"/>
        </w:rPr>
        <w:t xml:space="preserve">conscious and </w:t>
      </w:r>
      <w:r w:rsidRPr="00B14AFD">
        <w:rPr>
          <w:rFonts w:asciiTheme="minorHAnsi" w:hAnsiTheme="minorHAnsi" w:cstheme="minorHAnsi"/>
          <w:color w:val="auto"/>
          <w:sz w:val="20"/>
          <w:szCs w:val="20"/>
        </w:rPr>
        <w:t xml:space="preserve">candid </w:t>
      </w:r>
      <w:r w:rsidR="00211D14" w:rsidRPr="00B14AFD">
        <w:rPr>
          <w:rFonts w:asciiTheme="minorHAnsi" w:hAnsiTheme="minorHAnsi" w:cstheme="minorHAnsi"/>
          <w:color w:val="auto"/>
          <w:sz w:val="20"/>
          <w:szCs w:val="20"/>
        </w:rPr>
        <w:t>about class inequalities</w:t>
      </w:r>
      <w:r w:rsidR="00E71717" w:rsidRPr="00B14AFD">
        <w:rPr>
          <w:rFonts w:asciiTheme="minorHAnsi" w:hAnsiTheme="minorHAnsi" w:cstheme="minorHAnsi"/>
          <w:color w:val="auto"/>
          <w:sz w:val="20"/>
          <w:szCs w:val="20"/>
        </w:rPr>
        <w:t xml:space="preserve"> </w:t>
      </w:r>
      <w:r w:rsidRPr="00B14AFD">
        <w:rPr>
          <w:rFonts w:asciiTheme="minorHAnsi" w:hAnsiTheme="minorHAnsi" w:cstheme="minorHAnsi"/>
          <w:color w:val="auto"/>
          <w:sz w:val="20"/>
          <w:szCs w:val="20"/>
        </w:rPr>
        <w:t>and the ways</w:t>
      </w:r>
      <w:r w:rsidR="00E71717" w:rsidRPr="00B14AFD">
        <w:rPr>
          <w:rFonts w:asciiTheme="minorHAnsi" w:hAnsiTheme="minorHAnsi" w:cstheme="minorHAnsi"/>
          <w:color w:val="auto"/>
          <w:sz w:val="20"/>
          <w:szCs w:val="20"/>
        </w:rPr>
        <w:t xml:space="preserve"> that</w:t>
      </w:r>
      <w:r w:rsidRPr="00B14AFD">
        <w:rPr>
          <w:rFonts w:asciiTheme="minorHAnsi" w:hAnsiTheme="minorHAnsi" w:cstheme="minorHAnsi"/>
          <w:color w:val="auto"/>
          <w:sz w:val="20"/>
          <w:szCs w:val="20"/>
        </w:rPr>
        <w:t xml:space="preserve"> they are mobilised through the sector</w:t>
      </w:r>
      <w:r w:rsidR="00211D14" w:rsidRPr="00B14AFD">
        <w:rPr>
          <w:rFonts w:asciiTheme="minorHAnsi" w:hAnsiTheme="minorHAnsi" w:cstheme="minorHAnsi"/>
          <w:color w:val="auto"/>
          <w:sz w:val="20"/>
          <w:szCs w:val="20"/>
        </w:rPr>
        <w:t xml:space="preserve">. </w:t>
      </w:r>
    </w:p>
    <w:p w14:paraId="2D368899" w14:textId="2FA8A8AE" w:rsidR="002D2895" w:rsidRPr="00B14AFD" w:rsidRDefault="00861BF6" w:rsidP="00367E1B">
      <w:pPr>
        <w:pStyle w:val="Heading1"/>
        <w:rPr>
          <w:rStyle w:val="normaltextrun"/>
          <w:rFonts w:asciiTheme="minorHAnsi" w:hAnsiTheme="minorHAnsi" w:cstheme="minorHAnsi"/>
          <w:color w:val="auto"/>
          <w:sz w:val="20"/>
          <w:szCs w:val="20"/>
        </w:rPr>
      </w:pPr>
      <w:r w:rsidRPr="00B14AFD">
        <w:rPr>
          <w:rFonts w:asciiTheme="minorHAnsi" w:hAnsiTheme="minorHAnsi" w:cstheme="minorHAnsi"/>
          <w:color w:val="auto"/>
          <w:sz w:val="20"/>
          <w:szCs w:val="20"/>
        </w:rPr>
        <w:t xml:space="preserve">The chapter starts by looking at </w:t>
      </w:r>
      <w:r w:rsidR="00D24601" w:rsidRPr="00B14AFD">
        <w:rPr>
          <w:rFonts w:asciiTheme="minorHAnsi" w:hAnsiTheme="minorHAnsi" w:cstheme="minorHAnsi"/>
          <w:color w:val="auto"/>
          <w:sz w:val="20"/>
          <w:szCs w:val="20"/>
        </w:rPr>
        <w:t xml:space="preserve">shifts in </w:t>
      </w:r>
      <w:r w:rsidRPr="00B14AFD">
        <w:rPr>
          <w:rFonts w:asciiTheme="minorHAnsi" w:hAnsiTheme="minorHAnsi" w:cstheme="minorHAnsi"/>
          <w:color w:val="auto"/>
          <w:sz w:val="20"/>
          <w:szCs w:val="20"/>
        </w:rPr>
        <w:t>class</w:t>
      </w:r>
      <w:r w:rsidR="00D24601" w:rsidRPr="00B14AFD">
        <w:rPr>
          <w:rFonts w:asciiTheme="minorHAnsi" w:hAnsiTheme="minorHAnsi" w:cstheme="minorHAnsi"/>
          <w:color w:val="auto"/>
          <w:sz w:val="20"/>
          <w:szCs w:val="20"/>
        </w:rPr>
        <w:t xml:space="preserve"> analysis and its role in debates concerning </w:t>
      </w:r>
      <w:r w:rsidRPr="00B14AFD">
        <w:rPr>
          <w:rFonts w:asciiTheme="minorHAnsi" w:hAnsiTheme="minorHAnsi" w:cstheme="minorHAnsi"/>
          <w:color w:val="auto"/>
          <w:sz w:val="20"/>
          <w:szCs w:val="20"/>
        </w:rPr>
        <w:t>intersectionality</w:t>
      </w:r>
      <w:r w:rsidR="00D24601" w:rsidRPr="00B14AFD">
        <w:rPr>
          <w:rFonts w:asciiTheme="minorHAnsi" w:hAnsiTheme="minorHAnsi" w:cstheme="minorHAnsi"/>
          <w:color w:val="auto"/>
          <w:sz w:val="20"/>
          <w:szCs w:val="20"/>
        </w:rPr>
        <w:t xml:space="preserve">. Here, I outline the move towards a </w:t>
      </w:r>
      <w:r w:rsidR="007E5E21" w:rsidRPr="00B14AFD">
        <w:rPr>
          <w:rFonts w:asciiTheme="minorHAnsi" w:hAnsiTheme="minorHAnsi" w:cstheme="minorHAnsi"/>
          <w:color w:val="auto"/>
          <w:sz w:val="20"/>
          <w:szCs w:val="20"/>
        </w:rPr>
        <w:t>Bordieuan</w:t>
      </w:r>
      <w:r w:rsidR="00D24601" w:rsidRPr="00B14AFD">
        <w:rPr>
          <w:rFonts w:asciiTheme="minorHAnsi" w:hAnsiTheme="minorHAnsi" w:cstheme="minorHAnsi"/>
          <w:color w:val="auto"/>
          <w:sz w:val="20"/>
          <w:szCs w:val="20"/>
        </w:rPr>
        <w:t xml:space="preserve"> model of class, which bring together economic dimensions </w:t>
      </w:r>
      <w:r w:rsidR="002149DA" w:rsidRPr="00B14AFD">
        <w:rPr>
          <w:rFonts w:asciiTheme="minorHAnsi" w:hAnsiTheme="minorHAnsi" w:cstheme="minorHAnsi"/>
          <w:color w:val="auto"/>
          <w:sz w:val="20"/>
          <w:szCs w:val="20"/>
        </w:rPr>
        <w:t>of class with</w:t>
      </w:r>
      <w:r w:rsidR="00D24601" w:rsidRPr="00B14AFD">
        <w:rPr>
          <w:rFonts w:asciiTheme="minorHAnsi" w:hAnsiTheme="minorHAnsi" w:cstheme="minorHAnsi"/>
          <w:color w:val="auto"/>
          <w:sz w:val="20"/>
          <w:szCs w:val="20"/>
        </w:rPr>
        <w:t xml:space="preserve"> cultural practices and tastes. </w:t>
      </w:r>
      <w:r w:rsidR="00815619" w:rsidRPr="00B14AFD">
        <w:rPr>
          <w:rFonts w:asciiTheme="minorHAnsi" w:hAnsiTheme="minorHAnsi" w:cstheme="minorHAnsi"/>
          <w:color w:val="auto"/>
          <w:sz w:val="20"/>
          <w:szCs w:val="20"/>
        </w:rPr>
        <w:t>Then I look to consider the role of class in debates concerning intersectionality. As authors such as</w:t>
      </w:r>
      <w:r w:rsidR="00D22EE5" w:rsidRPr="00B14AFD">
        <w:rPr>
          <w:rFonts w:asciiTheme="minorHAnsi" w:hAnsiTheme="minorHAnsi" w:cstheme="minorHAnsi"/>
          <w:color w:val="auto"/>
          <w:sz w:val="20"/>
          <w:szCs w:val="20"/>
        </w:rPr>
        <w:t xml:space="preserve"> </w:t>
      </w:r>
      <w:r w:rsidR="00815619" w:rsidRPr="00B14AFD">
        <w:rPr>
          <w:rStyle w:val="normaltextrun"/>
          <w:rFonts w:asciiTheme="minorHAnsi" w:hAnsiTheme="minorHAnsi" w:cstheme="minorHAnsi"/>
          <w:color w:val="auto"/>
          <w:sz w:val="20"/>
          <w:szCs w:val="20"/>
        </w:rPr>
        <w:t>Anthias (201</w:t>
      </w:r>
      <w:r w:rsidR="00024E0D" w:rsidRPr="00B14AFD">
        <w:rPr>
          <w:rStyle w:val="normaltextrun"/>
          <w:rFonts w:asciiTheme="minorHAnsi" w:hAnsiTheme="minorHAnsi" w:cstheme="minorHAnsi"/>
          <w:color w:val="auto"/>
          <w:sz w:val="20"/>
          <w:szCs w:val="20"/>
        </w:rPr>
        <w:t>3</w:t>
      </w:r>
      <w:r w:rsidR="00815619" w:rsidRPr="00B14AFD">
        <w:rPr>
          <w:rStyle w:val="normaltextrun"/>
          <w:rFonts w:asciiTheme="minorHAnsi" w:hAnsiTheme="minorHAnsi" w:cstheme="minorHAnsi"/>
          <w:color w:val="auto"/>
          <w:sz w:val="20"/>
          <w:szCs w:val="20"/>
        </w:rPr>
        <w:t xml:space="preserve">) note, while early Black Feminist theorists debating intersectionality looked to bring class into the intersectional conversation there has been a tendency for academics to consider class separately from issues of race, </w:t>
      </w:r>
      <w:proofErr w:type="gramStart"/>
      <w:r w:rsidR="00815619" w:rsidRPr="00B14AFD">
        <w:rPr>
          <w:rStyle w:val="normaltextrun"/>
          <w:rFonts w:asciiTheme="minorHAnsi" w:hAnsiTheme="minorHAnsi" w:cstheme="minorHAnsi"/>
          <w:color w:val="auto"/>
          <w:sz w:val="20"/>
          <w:szCs w:val="20"/>
        </w:rPr>
        <w:t>gender</w:t>
      </w:r>
      <w:proofErr w:type="gramEnd"/>
      <w:r w:rsidR="00815619" w:rsidRPr="00B14AFD">
        <w:rPr>
          <w:rStyle w:val="normaltextrun"/>
          <w:rFonts w:asciiTheme="minorHAnsi" w:hAnsiTheme="minorHAnsi" w:cstheme="minorHAnsi"/>
          <w:color w:val="auto"/>
          <w:sz w:val="20"/>
          <w:szCs w:val="20"/>
        </w:rPr>
        <w:t xml:space="preserve"> and other forms of identity. This </w:t>
      </w:r>
      <w:r w:rsidR="002149DA" w:rsidRPr="00B14AFD">
        <w:rPr>
          <w:rStyle w:val="normaltextrun"/>
          <w:rFonts w:asciiTheme="minorHAnsi" w:hAnsiTheme="minorHAnsi" w:cstheme="minorHAnsi"/>
          <w:color w:val="auto"/>
          <w:sz w:val="20"/>
          <w:szCs w:val="20"/>
        </w:rPr>
        <w:t xml:space="preserve">is due, in part, </w:t>
      </w:r>
      <w:r w:rsidR="00815619" w:rsidRPr="00B14AFD">
        <w:rPr>
          <w:rStyle w:val="normaltextrun"/>
          <w:rFonts w:asciiTheme="minorHAnsi" w:hAnsiTheme="minorHAnsi" w:cstheme="minorHAnsi"/>
          <w:color w:val="auto"/>
          <w:sz w:val="20"/>
          <w:szCs w:val="20"/>
        </w:rPr>
        <w:t xml:space="preserve">to the wide appropriation of Bourdieu's model of class. Yet within the creative industries, there is a growing body of work </w:t>
      </w:r>
      <w:r w:rsidR="00D87A13" w:rsidRPr="00B14AFD">
        <w:rPr>
          <w:rStyle w:val="normaltextrun"/>
          <w:rFonts w:asciiTheme="minorHAnsi" w:hAnsiTheme="minorHAnsi" w:cstheme="minorHAnsi"/>
          <w:color w:val="auto"/>
          <w:sz w:val="20"/>
          <w:szCs w:val="20"/>
        </w:rPr>
        <w:t>that</w:t>
      </w:r>
      <w:r w:rsidR="00815619" w:rsidRPr="00B14AFD">
        <w:rPr>
          <w:rStyle w:val="normaltextrun"/>
          <w:rFonts w:asciiTheme="minorHAnsi" w:hAnsiTheme="minorHAnsi" w:cstheme="minorHAnsi"/>
          <w:color w:val="auto"/>
          <w:sz w:val="20"/>
          <w:szCs w:val="20"/>
        </w:rPr>
        <w:t xml:space="preserve"> looks to use Bourdieu's </w:t>
      </w:r>
      <w:r w:rsidR="002149DA" w:rsidRPr="00B14AFD">
        <w:rPr>
          <w:rStyle w:val="normaltextrun"/>
          <w:rFonts w:asciiTheme="minorHAnsi" w:hAnsiTheme="minorHAnsi" w:cstheme="minorHAnsi"/>
          <w:color w:val="auto"/>
          <w:sz w:val="20"/>
          <w:szCs w:val="20"/>
        </w:rPr>
        <w:t xml:space="preserve">concepts </w:t>
      </w:r>
      <w:r w:rsidR="00815619" w:rsidRPr="00B14AFD">
        <w:rPr>
          <w:rStyle w:val="normaltextrun"/>
          <w:rFonts w:asciiTheme="minorHAnsi" w:hAnsiTheme="minorHAnsi" w:cstheme="minorHAnsi"/>
          <w:color w:val="auto"/>
          <w:sz w:val="20"/>
          <w:szCs w:val="20"/>
        </w:rPr>
        <w:t xml:space="preserve">to consider the intersection between race and class </w:t>
      </w:r>
      <w:r w:rsidR="002601BE" w:rsidRPr="00B14AFD">
        <w:rPr>
          <w:rStyle w:val="normaltextrun"/>
          <w:rFonts w:asciiTheme="minorHAnsi" w:hAnsiTheme="minorHAnsi" w:cstheme="minorHAnsi"/>
          <w:color w:val="auto"/>
          <w:sz w:val="20"/>
          <w:szCs w:val="20"/>
        </w:rPr>
        <w:t xml:space="preserve">to understand </w:t>
      </w:r>
      <w:r w:rsidR="00815619" w:rsidRPr="00B14AFD">
        <w:rPr>
          <w:rStyle w:val="normaltextrun"/>
          <w:rFonts w:asciiTheme="minorHAnsi" w:hAnsiTheme="minorHAnsi" w:cstheme="minorHAnsi"/>
          <w:color w:val="auto"/>
          <w:sz w:val="20"/>
          <w:szCs w:val="20"/>
        </w:rPr>
        <w:t xml:space="preserve">attitudes towards art and the visiting of artistic spaces. </w:t>
      </w:r>
      <w:r w:rsidR="002149DA" w:rsidRPr="00B14AFD">
        <w:rPr>
          <w:rStyle w:val="normaltextrun"/>
          <w:rFonts w:asciiTheme="minorHAnsi" w:hAnsiTheme="minorHAnsi" w:cstheme="minorHAnsi"/>
          <w:color w:val="auto"/>
          <w:sz w:val="20"/>
          <w:szCs w:val="20"/>
        </w:rPr>
        <w:t xml:space="preserve">Moreover, as I discuss in </w:t>
      </w:r>
      <w:r w:rsidR="00E74DA2" w:rsidRPr="00B14AFD">
        <w:rPr>
          <w:rStyle w:val="normaltextrun"/>
          <w:rFonts w:asciiTheme="minorHAnsi" w:hAnsiTheme="minorHAnsi" w:cstheme="minorHAnsi"/>
          <w:color w:val="auto"/>
          <w:sz w:val="20"/>
          <w:szCs w:val="20"/>
        </w:rPr>
        <w:t>the third part of this paper</w:t>
      </w:r>
      <w:r w:rsidR="002149DA" w:rsidRPr="00B14AFD">
        <w:rPr>
          <w:rStyle w:val="normaltextrun"/>
          <w:rFonts w:asciiTheme="minorHAnsi" w:hAnsiTheme="minorHAnsi" w:cstheme="minorHAnsi"/>
          <w:color w:val="auto"/>
          <w:sz w:val="20"/>
          <w:szCs w:val="20"/>
        </w:rPr>
        <w:t xml:space="preserve">, the significance of class and class inequality in the creative industries has been well documented in recent research </w:t>
      </w:r>
      <w:r w:rsidR="002601BE" w:rsidRPr="00B14AFD">
        <w:rPr>
          <w:rStyle w:val="normaltextrun"/>
          <w:rFonts w:asciiTheme="minorHAnsi" w:hAnsiTheme="minorHAnsi" w:cstheme="minorHAnsi"/>
          <w:color w:val="auto"/>
          <w:sz w:val="20"/>
          <w:szCs w:val="20"/>
        </w:rPr>
        <w:t>which demonstrates the ways in which success in creative industries is shaped by class backgrounds and access to social networks. As such, this work suggests</w:t>
      </w:r>
      <w:r w:rsidR="002149DA" w:rsidRPr="00B14AFD">
        <w:rPr>
          <w:rStyle w:val="normaltextrun"/>
          <w:rFonts w:asciiTheme="minorHAnsi" w:hAnsiTheme="minorHAnsi" w:cstheme="minorHAnsi"/>
          <w:color w:val="auto"/>
          <w:sz w:val="20"/>
          <w:szCs w:val="20"/>
        </w:rPr>
        <w:t xml:space="preserve"> that it is important to consider the role of class in creative business and education and to create opportunities for creative business students to develop their cultural and social capital. However, as I discuss in the final section, addressing the 'c' word can be challenging for a multitude of reasons, and thus tackling the concept of class, and class inequality requires </w:t>
      </w:r>
      <w:r w:rsidR="00D87A13" w:rsidRPr="00B14AFD">
        <w:rPr>
          <w:rStyle w:val="normaltextrun"/>
          <w:rFonts w:asciiTheme="minorHAnsi" w:hAnsiTheme="minorHAnsi" w:cstheme="minorHAnsi"/>
          <w:color w:val="auto"/>
          <w:sz w:val="20"/>
          <w:szCs w:val="20"/>
        </w:rPr>
        <w:t xml:space="preserve">a </w:t>
      </w:r>
      <w:r w:rsidR="002149DA" w:rsidRPr="00B14AFD">
        <w:rPr>
          <w:rStyle w:val="normaltextrun"/>
          <w:rFonts w:asciiTheme="minorHAnsi" w:hAnsiTheme="minorHAnsi" w:cstheme="minorHAnsi"/>
          <w:color w:val="auto"/>
          <w:sz w:val="20"/>
          <w:szCs w:val="20"/>
        </w:rPr>
        <w:t xml:space="preserve">sensitive approach. </w:t>
      </w:r>
      <w:r w:rsidR="00E71717" w:rsidRPr="00B14AFD">
        <w:rPr>
          <w:rStyle w:val="normaltextrun"/>
          <w:rFonts w:asciiTheme="minorHAnsi" w:hAnsiTheme="minorHAnsi" w:cstheme="minorHAnsi"/>
          <w:color w:val="auto"/>
          <w:sz w:val="20"/>
          <w:szCs w:val="20"/>
        </w:rPr>
        <w:t>That does not mean however that class should be overlooked, rather it demands a</w:t>
      </w:r>
      <w:r w:rsidR="00E74DA2" w:rsidRPr="00B14AFD">
        <w:rPr>
          <w:rStyle w:val="normaltextrun"/>
          <w:rFonts w:asciiTheme="minorHAnsi" w:hAnsiTheme="minorHAnsi" w:cstheme="minorHAnsi"/>
          <w:color w:val="auto"/>
          <w:sz w:val="20"/>
          <w:szCs w:val="20"/>
        </w:rPr>
        <w:t>n</w:t>
      </w:r>
      <w:r w:rsidR="00E71717" w:rsidRPr="00B14AFD">
        <w:rPr>
          <w:rStyle w:val="normaltextrun"/>
          <w:rFonts w:asciiTheme="minorHAnsi" w:hAnsiTheme="minorHAnsi" w:cstheme="minorHAnsi"/>
          <w:color w:val="auto"/>
          <w:sz w:val="20"/>
          <w:szCs w:val="20"/>
        </w:rPr>
        <w:t xml:space="preserve"> openness to class debates and recognition of the inequality that exists. </w:t>
      </w:r>
    </w:p>
    <w:p w14:paraId="7C5E67C3" w14:textId="6C7CC7CF" w:rsidR="00FD39EF" w:rsidRPr="002F7FBD" w:rsidRDefault="00861BF6" w:rsidP="00D87A13">
      <w:pPr>
        <w:pStyle w:val="Heading1"/>
        <w:rPr>
          <w:color w:val="auto"/>
        </w:rPr>
      </w:pPr>
      <w:r w:rsidRPr="002F7FBD">
        <w:rPr>
          <w:color w:val="auto"/>
        </w:rPr>
        <w:t xml:space="preserve">Understanding Class and Intersectionality </w:t>
      </w:r>
    </w:p>
    <w:p w14:paraId="6F63E766" w14:textId="0A0A3CEC" w:rsidR="005702CB" w:rsidRPr="00B14AFD" w:rsidRDefault="00861BF6" w:rsidP="00D87A13">
      <w:pPr>
        <w:rPr>
          <w:rFonts w:cstheme="minorHAnsi"/>
        </w:rPr>
      </w:pPr>
      <w:r w:rsidRPr="00B14AFD">
        <w:rPr>
          <w:rFonts w:cstheme="minorHAnsi"/>
        </w:rPr>
        <w:t>In the late 1980s and early 1990s within British Sociology there was a</w:t>
      </w:r>
      <w:r w:rsidRPr="00B14AFD">
        <w:rPr>
          <w:rFonts w:cstheme="minorHAnsi"/>
        </w:rPr>
        <w:t xml:space="preserve"> drift away from class debates. As McLeod, et al. (2009) suggest, class had ‘fallen out of academic and politic</w:t>
      </w:r>
      <w:r w:rsidR="0049753B" w:rsidRPr="00B14AFD">
        <w:rPr>
          <w:rFonts w:cstheme="minorHAnsi"/>
        </w:rPr>
        <w:t>al</w:t>
      </w:r>
      <w:r w:rsidRPr="00B14AFD">
        <w:rPr>
          <w:rFonts w:cstheme="minorHAnsi"/>
        </w:rPr>
        <w:t xml:space="preserve"> fashion’, with authors such as Beck</w:t>
      </w:r>
      <w:r w:rsidR="005702CB" w:rsidRPr="00B14AFD">
        <w:rPr>
          <w:rFonts w:cstheme="minorHAnsi"/>
        </w:rPr>
        <w:t xml:space="preserve"> (1992) Gorz (1980), Pakulinski and Waters (1992) </w:t>
      </w:r>
      <w:r w:rsidRPr="00B14AFD">
        <w:rPr>
          <w:rFonts w:cstheme="minorHAnsi"/>
        </w:rPr>
        <w:t>suggesting that we h</w:t>
      </w:r>
      <w:r w:rsidR="005702CB" w:rsidRPr="00B14AFD">
        <w:rPr>
          <w:rFonts w:cstheme="minorHAnsi"/>
        </w:rPr>
        <w:t>ad moved beyond the class concept</w:t>
      </w:r>
      <w:r w:rsidRPr="00B14AFD">
        <w:rPr>
          <w:rFonts w:cstheme="minorHAnsi"/>
        </w:rPr>
        <w:t xml:space="preserve"> and</w:t>
      </w:r>
      <w:r w:rsidRPr="00B14AFD">
        <w:rPr>
          <w:rFonts w:cstheme="minorHAnsi"/>
        </w:rPr>
        <w:t xml:space="preserve"> that it was now </w:t>
      </w:r>
      <w:r w:rsidR="003D1AD5" w:rsidRPr="00B14AFD">
        <w:rPr>
          <w:rFonts w:cstheme="minorHAnsi"/>
        </w:rPr>
        <w:t>a</w:t>
      </w:r>
      <w:r w:rsidRPr="00B14AFD">
        <w:rPr>
          <w:rFonts w:cstheme="minorHAnsi"/>
        </w:rPr>
        <w:t xml:space="preserve"> </w:t>
      </w:r>
      <w:r w:rsidR="003D1AD5" w:rsidRPr="00B14AFD">
        <w:rPr>
          <w:rFonts w:cstheme="minorHAnsi"/>
        </w:rPr>
        <w:t>‘</w:t>
      </w:r>
      <w:r w:rsidRPr="00B14AFD">
        <w:rPr>
          <w:rFonts w:cstheme="minorHAnsi"/>
        </w:rPr>
        <w:t>zombie category</w:t>
      </w:r>
      <w:r w:rsidR="003D1AD5" w:rsidRPr="00B14AFD">
        <w:rPr>
          <w:rFonts w:cstheme="minorHAnsi"/>
        </w:rPr>
        <w:t>’</w:t>
      </w:r>
      <w:r w:rsidR="005702CB" w:rsidRPr="00B14AFD">
        <w:rPr>
          <w:rFonts w:cstheme="minorHAnsi"/>
        </w:rPr>
        <w:t xml:space="preserve"> (Beck and Beck-Gernsheim,</w:t>
      </w:r>
      <w:r w:rsidR="0049753B" w:rsidRPr="00B14AFD">
        <w:rPr>
          <w:rFonts w:cstheme="minorHAnsi"/>
        </w:rPr>
        <w:t xml:space="preserve"> 2002: 203-4)</w:t>
      </w:r>
      <w:r w:rsidRPr="00B14AFD">
        <w:rPr>
          <w:rFonts w:cstheme="minorHAnsi"/>
        </w:rPr>
        <w:t xml:space="preserve">. This drift had been </w:t>
      </w:r>
      <w:r w:rsidR="005702CB" w:rsidRPr="00B14AFD">
        <w:rPr>
          <w:rFonts w:cstheme="minorHAnsi"/>
        </w:rPr>
        <w:t>triggered</w:t>
      </w:r>
      <w:r w:rsidRPr="00B14AFD">
        <w:rPr>
          <w:rFonts w:cstheme="minorHAnsi"/>
        </w:rPr>
        <w:t xml:space="preserve"> by </w:t>
      </w:r>
      <w:r w:rsidR="003D1AD5" w:rsidRPr="00B14AFD">
        <w:rPr>
          <w:rFonts w:cstheme="minorHAnsi"/>
        </w:rPr>
        <w:t>several</w:t>
      </w:r>
      <w:r w:rsidRPr="00B14AFD">
        <w:rPr>
          <w:rFonts w:cstheme="minorHAnsi"/>
        </w:rPr>
        <w:t xml:space="preserve"> factors. The decline </w:t>
      </w:r>
      <w:r w:rsidR="00A90AB5" w:rsidRPr="00B14AFD">
        <w:rPr>
          <w:rFonts w:cstheme="minorHAnsi"/>
        </w:rPr>
        <w:t>in</w:t>
      </w:r>
      <w:r w:rsidRPr="00B14AFD">
        <w:rPr>
          <w:rFonts w:cstheme="minorHAnsi"/>
        </w:rPr>
        <w:t xml:space="preserve"> the manufacturing industry and growth of service sector work</w:t>
      </w:r>
      <w:r w:rsidR="00A90AB5" w:rsidRPr="00B14AFD">
        <w:rPr>
          <w:rFonts w:cstheme="minorHAnsi"/>
        </w:rPr>
        <w:t>;</w:t>
      </w:r>
      <w:r w:rsidRPr="00B14AFD">
        <w:rPr>
          <w:rFonts w:cstheme="minorHAnsi"/>
        </w:rPr>
        <w:t xml:space="preserve"> the feminisation of the labour market</w:t>
      </w:r>
      <w:r w:rsidR="00A90AB5" w:rsidRPr="00B14AFD">
        <w:rPr>
          <w:rFonts w:cstheme="minorHAnsi"/>
        </w:rPr>
        <w:t>;</w:t>
      </w:r>
      <w:r w:rsidRPr="00B14AFD">
        <w:rPr>
          <w:rFonts w:cstheme="minorHAnsi"/>
        </w:rPr>
        <w:t xml:space="preserve"> the rise in affluence and access to </w:t>
      </w:r>
      <w:r w:rsidRPr="00B14AFD">
        <w:rPr>
          <w:rFonts w:cstheme="minorHAnsi"/>
        </w:rPr>
        <w:lastRenderedPageBreak/>
        <w:t>education</w:t>
      </w:r>
      <w:r w:rsidR="00A90AB5" w:rsidRPr="00B14AFD">
        <w:rPr>
          <w:rFonts w:cstheme="minorHAnsi"/>
        </w:rPr>
        <w:t>;</w:t>
      </w:r>
      <w:r w:rsidRPr="00B14AFD">
        <w:rPr>
          <w:rFonts w:cstheme="minorHAnsi"/>
        </w:rPr>
        <w:t xml:space="preserve"> and the difficult</w:t>
      </w:r>
      <w:r w:rsidR="00A90AB5" w:rsidRPr="00B14AFD">
        <w:rPr>
          <w:rFonts w:cstheme="minorHAnsi"/>
        </w:rPr>
        <w:t>ies</w:t>
      </w:r>
      <w:r w:rsidRPr="00B14AFD">
        <w:rPr>
          <w:rFonts w:cstheme="minorHAnsi"/>
        </w:rPr>
        <w:t xml:space="preserve"> traditional Marxist models posed for understanding the class location of managers and </w:t>
      </w:r>
      <w:r w:rsidRPr="00B14AFD">
        <w:rPr>
          <w:rFonts w:cstheme="minorHAnsi"/>
        </w:rPr>
        <w:t>supervisors</w:t>
      </w:r>
      <w:r w:rsidR="00A90AB5" w:rsidRPr="00B14AFD">
        <w:rPr>
          <w:rFonts w:cstheme="minorHAnsi"/>
        </w:rPr>
        <w:t>;</w:t>
      </w:r>
      <w:r w:rsidRPr="00B14AFD">
        <w:rPr>
          <w:rFonts w:cstheme="minorHAnsi"/>
        </w:rPr>
        <w:t xml:space="preserve"> all played a role</w:t>
      </w:r>
      <w:r w:rsidR="0049753B" w:rsidRPr="00B14AFD">
        <w:rPr>
          <w:rFonts w:cstheme="minorHAnsi"/>
        </w:rPr>
        <w:t xml:space="preserve">. </w:t>
      </w:r>
      <w:r w:rsidR="009E447F" w:rsidRPr="00B14AFD">
        <w:rPr>
          <w:rFonts w:cstheme="minorHAnsi"/>
        </w:rPr>
        <w:t>C</w:t>
      </w:r>
      <w:r w:rsidRPr="00B14AFD">
        <w:rPr>
          <w:rFonts w:cstheme="minorHAnsi"/>
        </w:rPr>
        <w:t xml:space="preserve">onsequently, attention moved to understanding social inequality through other lenses, such as risk, </w:t>
      </w:r>
      <w:r w:rsidR="00E74DA2" w:rsidRPr="00B14AFD">
        <w:rPr>
          <w:rFonts w:cstheme="minorHAnsi"/>
        </w:rPr>
        <w:t>gender,</w:t>
      </w:r>
      <w:r w:rsidRPr="00B14AFD">
        <w:rPr>
          <w:rFonts w:cstheme="minorHAnsi"/>
        </w:rPr>
        <w:t xml:space="preserve"> and race. </w:t>
      </w:r>
    </w:p>
    <w:p w14:paraId="44DB3AC9" w14:textId="77777777" w:rsidR="00367E1B" w:rsidRPr="00B14AFD" w:rsidRDefault="00861BF6" w:rsidP="00D87A13">
      <w:pPr>
        <w:rPr>
          <w:rFonts w:cstheme="minorHAnsi"/>
        </w:rPr>
      </w:pPr>
      <w:r w:rsidRPr="00B14AFD">
        <w:rPr>
          <w:rFonts w:cstheme="minorHAnsi"/>
        </w:rPr>
        <w:t>For a significant number of British academics</w:t>
      </w:r>
      <w:r w:rsidR="003D1AD5" w:rsidRPr="00B14AFD">
        <w:rPr>
          <w:rFonts w:cstheme="minorHAnsi"/>
        </w:rPr>
        <w:t xml:space="preserve"> (</w:t>
      </w:r>
      <w:proofErr w:type="gramStart"/>
      <w:r w:rsidR="003D1AD5" w:rsidRPr="00B14AFD">
        <w:rPr>
          <w:rFonts w:cstheme="minorHAnsi"/>
        </w:rPr>
        <w:t>e.g.</w:t>
      </w:r>
      <w:proofErr w:type="gramEnd"/>
      <w:r w:rsidR="003D1AD5" w:rsidRPr="00B14AFD">
        <w:rPr>
          <w:rFonts w:cstheme="minorHAnsi"/>
        </w:rPr>
        <w:t xml:space="preserve"> Crompton, 1998, Devine and Savage, 2005; Reay, 1997; Skeggs, 1997)</w:t>
      </w:r>
      <w:r w:rsidRPr="00B14AFD">
        <w:rPr>
          <w:rFonts w:cstheme="minorHAnsi"/>
        </w:rPr>
        <w:t xml:space="preserve"> however</w:t>
      </w:r>
      <w:r w:rsidR="001B059E" w:rsidRPr="00B14AFD">
        <w:rPr>
          <w:rFonts w:cstheme="minorHAnsi"/>
        </w:rPr>
        <w:t>,</w:t>
      </w:r>
      <w:r w:rsidR="00FE2B3E" w:rsidRPr="00B14AFD">
        <w:rPr>
          <w:rFonts w:cstheme="minorHAnsi"/>
        </w:rPr>
        <w:t xml:space="preserve"> </w:t>
      </w:r>
      <w:r w:rsidR="003D1AD5" w:rsidRPr="00B14AFD">
        <w:rPr>
          <w:rFonts w:cstheme="minorHAnsi"/>
        </w:rPr>
        <w:t>class remain</w:t>
      </w:r>
      <w:r w:rsidR="00692DEA" w:rsidRPr="00B14AFD">
        <w:rPr>
          <w:rFonts w:cstheme="minorHAnsi"/>
        </w:rPr>
        <w:t>ed</w:t>
      </w:r>
      <w:r w:rsidR="003D1AD5" w:rsidRPr="00B14AFD">
        <w:rPr>
          <w:rFonts w:cstheme="minorHAnsi"/>
        </w:rPr>
        <w:t xml:space="preserve"> an important and valuable concept for understanding social lives. </w:t>
      </w:r>
      <w:r w:rsidR="00FE2B3E" w:rsidRPr="00B14AFD">
        <w:rPr>
          <w:rFonts w:cstheme="minorHAnsi"/>
        </w:rPr>
        <w:t>As O’Neill and Wayne (2018) suggest, whilst the nature of work, the composition of workers</w:t>
      </w:r>
      <w:r w:rsidR="00914F48" w:rsidRPr="00B14AFD">
        <w:rPr>
          <w:rFonts w:cstheme="minorHAnsi"/>
        </w:rPr>
        <w:t>,</w:t>
      </w:r>
      <w:r w:rsidR="00FE2B3E" w:rsidRPr="00B14AFD">
        <w:rPr>
          <w:rFonts w:cstheme="minorHAnsi"/>
        </w:rPr>
        <w:t xml:space="preserve"> and the technology they use</w:t>
      </w:r>
      <w:r w:rsidR="009E447F" w:rsidRPr="00B14AFD">
        <w:rPr>
          <w:rFonts w:cstheme="minorHAnsi"/>
        </w:rPr>
        <w:t xml:space="preserve">, </w:t>
      </w:r>
      <w:r w:rsidR="001F2517" w:rsidRPr="00B14AFD">
        <w:rPr>
          <w:rFonts w:cstheme="minorHAnsi"/>
        </w:rPr>
        <w:t>can</w:t>
      </w:r>
      <w:r w:rsidR="00FE2B3E" w:rsidRPr="00B14AFD">
        <w:rPr>
          <w:rFonts w:cstheme="minorHAnsi"/>
        </w:rPr>
        <w:t xml:space="preserve"> </w:t>
      </w:r>
      <w:r w:rsidR="0049753B" w:rsidRPr="00B14AFD">
        <w:rPr>
          <w:rFonts w:cstheme="minorHAnsi"/>
        </w:rPr>
        <w:t xml:space="preserve">all </w:t>
      </w:r>
      <w:r w:rsidR="00FE2B3E" w:rsidRPr="00B14AFD">
        <w:rPr>
          <w:rFonts w:cstheme="minorHAnsi"/>
        </w:rPr>
        <w:t>change, this change alone does not</w:t>
      </w:r>
      <w:r w:rsidR="001F2517" w:rsidRPr="00B14AFD">
        <w:rPr>
          <w:rFonts w:cstheme="minorHAnsi"/>
        </w:rPr>
        <w:t xml:space="preserve"> result in the</w:t>
      </w:r>
      <w:r w:rsidR="00FE2B3E" w:rsidRPr="00B14AFD">
        <w:rPr>
          <w:rFonts w:cstheme="minorHAnsi"/>
        </w:rPr>
        <w:t xml:space="preserve"> </w:t>
      </w:r>
      <w:r w:rsidR="00420FDB" w:rsidRPr="00B14AFD">
        <w:rPr>
          <w:rFonts w:cstheme="minorHAnsi"/>
        </w:rPr>
        <w:t>abolition</w:t>
      </w:r>
      <w:r w:rsidR="00FE2B3E" w:rsidRPr="00B14AFD">
        <w:rPr>
          <w:rFonts w:cstheme="minorHAnsi"/>
        </w:rPr>
        <w:t xml:space="preserve"> </w:t>
      </w:r>
      <w:r w:rsidR="00420FDB" w:rsidRPr="00B14AFD">
        <w:rPr>
          <w:rFonts w:cstheme="minorHAnsi"/>
        </w:rPr>
        <w:t xml:space="preserve">of </w:t>
      </w:r>
      <w:r w:rsidR="00FE2B3E" w:rsidRPr="00B14AFD">
        <w:rPr>
          <w:rFonts w:cstheme="minorHAnsi"/>
        </w:rPr>
        <w:t>class relations</w:t>
      </w:r>
      <w:r w:rsidR="0049753B" w:rsidRPr="00B14AFD">
        <w:rPr>
          <w:rFonts w:cstheme="minorHAnsi"/>
        </w:rPr>
        <w:t xml:space="preserve">. Rather, changes </w:t>
      </w:r>
      <w:proofErr w:type="gramStart"/>
      <w:r w:rsidR="0049753B" w:rsidRPr="00B14AFD">
        <w:rPr>
          <w:rFonts w:cstheme="minorHAnsi"/>
        </w:rPr>
        <w:t>in the nature of work</w:t>
      </w:r>
      <w:proofErr w:type="gramEnd"/>
      <w:r w:rsidR="0049753B" w:rsidRPr="00B14AFD">
        <w:rPr>
          <w:rFonts w:cstheme="minorHAnsi"/>
        </w:rPr>
        <w:t xml:space="preserve"> </w:t>
      </w:r>
      <w:r w:rsidR="00420FDB" w:rsidRPr="00B14AFD">
        <w:rPr>
          <w:rFonts w:cstheme="minorHAnsi"/>
        </w:rPr>
        <w:t xml:space="preserve">demand </w:t>
      </w:r>
      <w:r w:rsidR="00FE2B3E" w:rsidRPr="00B14AFD">
        <w:rPr>
          <w:rFonts w:cstheme="minorHAnsi"/>
        </w:rPr>
        <w:t xml:space="preserve">that </w:t>
      </w:r>
      <w:r w:rsidR="001B059E" w:rsidRPr="00B14AFD">
        <w:rPr>
          <w:rFonts w:cstheme="minorHAnsi"/>
        </w:rPr>
        <w:t xml:space="preserve">the </w:t>
      </w:r>
      <w:r w:rsidR="00FE2B3E" w:rsidRPr="00B14AFD">
        <w:rPr>
          <w:rFonts w:cstheme="minorHAnsi"/>
        </w:rPr>
        <w:t>model</w:t>
      </w:r>
      <w:r w:rsidR="00B6015C" w:rsidRPr="00B14AFD">
        <w:rPr>
          <w:rFonts w:cstheme="minorHAnsi"/>
        </w:rPr>
        <w:t xml:space="preserve">s </w:t>
      </w:r>
      <w:r w:rsidR="00FE2B3E" w:rsidRPr="00B14AFD">
        <w:rPr>
          <w:rFonts w:cstheme="minorHAnsi"/>
        </w:rPr>
        <w:t xml:space="preserve">of class </w:t>
      </w:r>
      <w:r w:rsidR="002D2895" w:rsidRPr="00B14AFD">
        <w:rPr>
          <w:rFonts w:cstheme="minorHAnsi"/>
        </w:rPr>
        <w:t>are</w:t>
      </w:r>
      <w:r w:rsidR="00FE2B3E" w:rsidRPr="00B14AFD">
        <w:rPr>
          <w:rFonts w:cstheme="minorHAnsi"/>
        </w:rPr>
        <w:t xml:space="preserve"> revised</w:t>
      </w:r>
      <w:r w:rsidR="00692DEA" w:rsidRPr="00B14AFD">
        <w:rPr>
          <w:rFonts w:cstheme="minorHAnsi"/>
        </w:rPr>
        <w:t xml:space="preserve"> </w:t>
      </w:r>
      <w:r w:rsidR="00B6015C" w:rsidRPr="00B14AFD">
        <w:rPr>
          <w:rFonts w:cstheme="minorHAnsi"/>
        </w:rPr>
        <w:t>so that they do not</w:t>
      </w:r>
      <w:r w:rsidR="00FE2B3E" w:rsidRPr="00B14AFD">
        <w:rPr>
          <w:rFonts w:cstheme="minorHAnsi"/>
        </w:rPr>
        <w:t xml:space="preserve"> rely </w:t>
      </w:r>
      <w:r w:rsidR="001B059E" w:rsidRPr="00B14AFD">
        <w:rPr>
          <w:rFonts w:cstheme="minorHAnsi"/>
        </w:rPr>
        <w:t>on</w:t>
      </w:r>
      <w:r w:rsidR="0049753B" w:rsidRPr="00B14AFD">
        <w:rPr>
          <w:rFonts w:cstheme="minorHAnsi"/>
        </w:rPr>
        <w:t>ly on</w:t>
      </w:r>
      <w:r w:rsidR="001B059E" w:rsidRPr="00B14AFD">
        <w:rPr>
          <w:rFonts w:cstheme="minorHAnsi"/>
        </w:rPr>
        <w:t xml:space="preserve"> occupation</w:t>
      </w:r>
      <w:r w:rsidR="00FE2B3E" w:rsidRPr="00B14AFD">
        <w:rPr>
          <w:rFonts w:cstheme="minorHAnsi"/>
        </w:rPr>
        <w:t xml:space="preserve">. </w:t>
      </w:r>
      <w:r w:rsidR="00F41425" w:rsidRPr="00B14AFD">
        <w:rPr>
          <w:rFonts w:cstheme="minorHAnsi"/>
        </w:rPr>
        <w:t>Moreover</w:t>
      </w:r>
      <w:r w:rsidR="00A90AB5" w:rsidRPr="00B14AFD">
        <w:rPr>
          <w:rFonts w:cstheme="minorHAnsi"/>
        </w:rPr>
        <w:t xml:space="preserve">, </w:t>
      </w:r>
      <w:r w:rsidR="0049753B" w:rsidRPr="00B14AFD">
        <w:rPr>
          <w:rFonts w:cstheme="minorHAnsi"/>
        </w:rPr>
        <w:t xml:space="preserve">regardless of any significant shifts in work and education, </w:t>
      </w:r>
      <w:r w:rsidR="003D1AD5" w:rsidRPr="00B14AFD">
        <w:rPr>
          <w:rFonts w:cstheme="minorHAnsi"/>
        </w:rPr>
        <w:t>understanding</w:t>
      </w:r>
      <w:r w:rsidR="00FE2B3E" w:rsidRPr="00B14AFD">
        <w:rPr>
          <w:rFonts w:cstheme="minorHAnsi"/>
        </w:rPr>
        <w:t xml:space="preserve"> class </w:t>
      </w:r>
      <w:r w:rsidR="001B059E" w:rsidRPr="00B14AFD">
        <w:rPr>
          <w:rFonts w:cstheme="minorHAnsi"/>
        </w:rPr>
        <w:t xml:space="preserve">only in terms of </w:t>
      </w:r>
      <w:r w:rsidR="00A90AB5" w:rsidRPr="00B14AFD">
        <w:rPr>
          <w:rFonts w:cstheme="minorHAnsi"/>
        </w:rPr>
        <w:t>work</w:t>
      </w:r>
      <w:r w:rsidR="00B6015C" w:rsidRPr="00B14AFD">
        <w:rPr>
          <w:rFonts w:cstheme="minorHAnsi"/>
        </w:rPr>
        <w:t xml:space="preserve">, </w:t>
      </w:r>
      <w:r w:rsidR="00A90AB5" w:rsidRPr="00B14AFD">
        <w:rPr>
          <w:rFonts w:cstheme="minorHAnsi"/>
        </w:rPr>
        <w:t>or one’s relationship to the means of production</w:t>
      </w:r>
      <w:r w:rsidR="00B6015C" w:rsidRPr="00B14AFD">
        <w:rPr>
          <w:rFonts w:cstheme="minorHAnsi"/>
        </w:rPr>
        <w:t xml:space="preserve">, </w:t>
      </w:r>
      <w:r w:rsidR="00B66516" w:rsidRPr="00B14AFD">
        <w:rPr>
          <w:rFonts w:cstheme="minorHAnsi"/>
        </w:rPr>
        <w:t>is problematic</w:t>
      </w:r>
      <w:r w:rsidR="002D2895" w:rsidRPr="00B14AFD">
        <w:rPr>
          <w:rFonts w:cstheme="minorHAnsi"/>
        </w:rPr>
        <w:t xml:space="preserve"> </w:t>
      </w:r>
      <w:r w:rsidR="0049753B" w:rsidRPr="00B14AFD">
        <w:rPr>
          <w:rFonts w:cstheme="minorHAnsi"/>
        </w:rPr>
        <w:t>as</w:t>
      </w:r>
      <w:r w:rsidR="002D2895" w:rsidRPr="00B14AFD">
        <w:rPr>
          <w:rFonts w:cstheme="minorHAnsi"/>
        </w:rPr>
        <w:t xml:space="preserve"> it fails to recognise</w:t>
      </w:r>
      <w:r w:rsidR="00277538" w:rsidRPr="00B14AFD">
        <w:rPr>
          <w:rFonts w:cstheme="minorHAnsi"/>
        </w:rPr>
        <w:t xml:space="preserve"> </w:t>
      </w:r>
      <w:r w:rsidR="00A90AB5" w:rsidRPr="00B14AFD">
        <w:rPr>
          <w:rFonts w:cstheme="minorHAnsi"/>
        </w:rPr>
        <w:t xml:space="preserve">how </w:t>
      </w:r>
      <w:r w:rsidR="00FE2B3E" w:rsidRPr="00B14AFD">
        <w:rPr>
          <w:rFonts w:cstheme="minorHAnsi"/>
        </w:rPr>
        <w:t xml:space="preserve">class </w:t>
      </w:r>
      <w:r w:rsidR="00A90AB5" w:rsidRPr="00B14AFD">
        <w:rPr>
          <w:rFonts w:cstheme="minorHAnsi"/>
        </w:rPr>
        <w:t>is</w:t>
      </w:r>
      <w:r w:rsidR="0035533A" w:rsidRPr="00B14AFD">
        <w:rPr>
          <w:rFonts w:cstheme="minorHAnsi"/>
        </w:rPr>
        <w:t xml:space="preserve"> </w:t>
      </w:r>
      <w:r w:rsidR="00FE2B3E" w:rsidRPr="00B14AFD">
        <w:rPr>
          <w:rFonts w:cstheme="minorHAnsi"/>
        </w:rPr>
        <w:t>a lived experience</w:t>
      </w:r>
      <w:r w:rsidR="00B6015C" w:rsidRPr="00B14AFD">
        <w:rPr>
          <w:rFonts w:cstheme="minorHAnsi"/>
        </w:rPr>
        <w:t xml:space="preserve">. </w:t>
      </w:r>
      <w:r w:rsidR="002D2895" w:rsidRPr="00B14AFD">
        <w:rPr>
          <w:rFonts w:cstheme="minorHAnsi"/>
        </w:rPr>
        <w:t>As</w:t>
      </w:r>
      <w:r w:rsidR="00A90AB5" w:rsidRPr="00B14AFD">
        <w:rPr>
          <w:rFonts w:cstheme="minorHAnsi"/>
        </w:rPr>
        <w:t xml:space="preserve"> contemporary research shows, </w:t>
      </w:r>
      <w:r w:rsidR="003D1AD5" w:rsidRPr="00B14AFD">
        <w:rPr>
          <w:rFonts w:cstheme="minorHAnsi"/>
        </w:rPr>
        <w:t xml:space="preserve">class </w:t>
      </w:r>
      <w:r w:rsidR="00692DEA" w:rsidRPr="00B14AFD">
        <w:rPr>
          <w:rFonts w:cstheme="minorHAnsi"/>
        </w:rPr>
        <w:t>i</w:t>
      </w:r>
      <w:r w:rsidR="003D1AD5" w:rsidRPr="00B14AFD">
        <w:rPr>
          <w:rFonts w:cstheme="minorHAnsi"/>
        </w:rPr>
        <w:t>s mobilised through choices of lifestyle, and cultural tastes and practices</w:t>
      </w:r>
      <w:r w:rsidR="00277538" w:rsidRPr="00B14AFD">
        <w:rPr>
          <w:rFonts w:cstheme="minorHAnsi"/>
        </w:rPr>
        <w:t xml:space="preserve"> (e.g Skeggs, 1997; </w:t>
      </w:r>
      <w:r w:rsidR="002601BE" w:rsidRPr="00B14AFD">
        <w:rPr>
          <w:rFonts w:cstheme="minorHAnsi"/>
        </w:rPr>
        <w:t xml:space="preserve">Friedman, 2014; Parsons, 2016; </w:t>
      </w:r>
      <w:r w:rsidR="00277538" w:rsidRPr="00B14AFD">
        <w:rPr>
          <w:rFonts w:cstheme="minorHAnsi"/>
        </w:rPr>
        <w:t>Appleford</w:t>
      </w:r>
      <w:r w:rsidR="00524494" w:rsidRPr="00B14AFD">
        <w:rPr>
          <w:rFonts w:cstheme="minorHAnsi"/>
        </w:rPr>
        <w:t>, 202</w:t>
      </w:r>
      <w:r w:rsidR="004178A6" w:rsidRPr="00B14AFD">
        <w:rPr>
          <w:rFonts w:cstheme="minorHAnsi"/>
        </w:rPr>
        <w:t>0</w:t>
      </w:r>
      <w:r w:rsidR="00277538" w:rsidRPr="00B14AFD">
        <w:rPr>
          <w:rFonts w:cstheme="minorHAnsi"/>
        </w:rPr>
        <w:t>)</w:t>
      </w:r>
      <w:r w:rsidR="00420FDB" w:rsidRPr="00B14AFD">
        <w:rPr>
          <w:rFonts w:cstheme="minorHAnsi"/>
        </w:rPr>
        <w:t>,</w:t>
      </w:r>
      <w:r w:rsidR="00B6015C" w:rsidRPr="00B14AFD">
        <w:rPr>
          <w:rFonts w:cstheme="minorHAnsi"/>
        </w:rPr>
        <w:t xml:space="preserve"> it </w:t>
      </w:r>
      <w:r w:rsidR="00420FDB" w:rsidRPr="00B14AFD">
        <w:rPr>
          <w:rFonts w:cstheme="minorHAnsi"/>
        </w:rPr>
        <w:t xml:space="preserve">exists </w:t>
      </w:r>
      <w:r w:rsidR="00A90AB5" w:rsidRPr="00B14AFD">
        <w:rPr>
          <w:rFonts w:cstheme="minorHAnsi"/>
        </w:rPr>
        <w:t xml:space="preserve">in </w:t>
      </w:r>
      <w:r w:rsidR="00FE2B3E" w:rsidRPr="00B14AFD">
        <w:rPr>
          <w:rFonts w:cstheme="minorHAnsi"/>
        </w:rPr>
        <w:t xml:space="preserve">individuals’ </w:t>
      </w:r>
      <w:r w:rsidR="00420FDB" w:rsidRPr="00B14AFD">
        <w:rPr>
          <w:rFonts w:cstheme="minorHAnsi"/>
        </w:rPr>
        <w:t>psyches</w:t>
      </w:r>
      <w:r w:rsidR="00B6015C" w:rsidRPr="00B14AFD">
        <w:rPr>
          <w:rFonts w:cstheme="minorHAnsi"/>
        </w:rPr>
        <w:t xml:space="preserve"> as it is </w:t>
      </w:r>
      <w:r w:rsidR="00FE2B3E" w:rsidRPr="00B14AFD">
        <w:rPr>
          <w:rFonts w:cstheme="minorHAnsi"/>
        </w:rPr>
        <w:t>experienced in emotional way</w:t>
      </w:r>
      <w:r w:rsidR="00B66516" w:rsidRPr="00B14AFD">
        <w:rPr>
          <w:rFonts w:cstheme="minorHAnsi"/>
        </w:rPr>
        <w:t>s</w:t>
      </w:r>
      <w:r w:rsidR="00420FDB" w:rsidRPr="00B14AFD">
        <w:rPr>
          <w:rFonts w:cstheme="minorHAnsi"/>
        </w:rPr>
        <w:t xml:space="preserve"> (Raey, 2005)</w:t>
      </w:r>
      <w:r w:rsidR="006808A5" w:rsidRPr="00B14AFD">
        <w:rPr>
          <w:rFonts w:cstheme="minorHAnsi"/>
        </w:rPr>
        <w:t>. T</w:t>
      </w:r>
      <w:r w:rsidR="0049753B" w:rsidRPr="00B14AFD">
        <w:rPr>
          <w:rFonts w:cstheme="minorHAnsi"/>
        </w:rPr>
        <w:t>herefore</w:t>
      </w:r>
      <w:r w:rsidR="002601BE" w:rsidRPr="00B14AFD">
        <w:rPr>
          <w:rFonts w:cstheme="minorHAnsi"/>
        </w:rPr>
        <w:t>, class</w:t>
      </w:r>
      <w:r w:rsidR="0049753B" w:rsidRPr="00B14AFD">
        <w:rPr>
          <w:rFonts w:cstheme="minorHAnsi"/>
        </w:rPr>
        <w:t xml:space="preserve"> cannot be understood as a</w:t>
      </w:r>
      <w:r w:rsidR="00F41425" w:rsidRPr="00B14AFD">
        <w:rPr>
          <w:rFonts w:cstheme="minorHAnsi"/>
        </w:rPr>
        <w:t xml:space="preserve"> simple</w:t>
      </w:r>
      <w:r w:rsidR="0049753B" w:rsidRPr="00B14AFD">
        <w:rPr>
          <w:rFonts w:cstheme="minorHAnsi"/>
        </w:rPr>
        <w:t xml:space="preserve"> category based on income or occupation</w:t>
      </w:r>
      <w:r w:rsidR="00277538" w:rsidRPr="00B14AFD">
        <w:rPr>
          <w:rFonts w:cstheme="minorHAnsi"/>
        </w:rPr>
        <w:t xml:space="preserve">. </w:t>
      </w:r>
      <w:r w:rsidR="0049753B" w:rsidRPr="00B14AFD">
        <w:rPr>
          <w:rFonts w:cstheme="minorHAnsi"/>
        </w:rPr>
        <w:t>As Savage (</w:t>
      </w:r>
      <w:r w:rsidR="00E74DA2" w:rsidRPr="00B14AFD">
        <w:rPr>
          <w:rFonts w:cstheme="minorHAnsi"/>
        </w:rPr>
        <w:t>2015</w:t>
      </w:r>
      <w:r w:rsidR="0049753B" w:rsidRPr="00B14AFD">
        <w:rPr>
          <w:rFonts w:cstheme="minorHAnsi"/>
        </w:rPr>
        <w:t>) and others note, c</w:t>
      </w:r>
      <w:r w:rsidR="00277538" w:rsidRPr="00B14AFD">
        <w:rPr>
          <w:rFonts w:cstheme="minorHAnsi"/>
        </w:rPr>
        <w:t>lass is messy</w:t>
      </w:r>
      <w:r w:rsidR="0049753B" w:rsidRPr="00B14AFD">
        <w:rPr>
          <w:rFonts w:cstheme="minorHAnsi"/>
        </w:rPr>
        <w:t xml:space="preserve"> and</w:t>
      </w:r>
      <w:r w:rsidR="00277538" w:rsidRPr="00B14AFD">
        <w:rPr>
          <w:rFonts w:cstheme="minorHAnsi"/>
        </w:rPr>
        <w:t xml:space="preserve"> complex</w:t>
      </w:r>
      <w:r w:rsidR="00F41425" w:rsidRPr="00B14AFD">
        <w:rPr>
          <w:rFonts w:cstheme="minorHAnsi"/>
        </w:rPr>
        <w:t xml:space="preserve">, and it is a form of identity </w:t>
      </w:r>
      <w:r w:rsidR="00914F48" w:rsidRPr="00B14AFD">
        <w:rPr>
          <w:rFonts w:cstheme="minorHAnsi"/>
        </w:rPr>
        <w:t>that</w:t>
      </w:r>
      <w:r w:rsidR="00F41425" w:rsidRPr="00B14AFD">
        <w:rPr>
          <w:rFonts w:cstheme="minorHAnsi"/>
        </w:rPr>
        <w:t xml:space="preserve"> develops and shifts across life histories (Lawler,</w:t>
      </w:r>
      <w:r w:rsidR="00E74DA2" w:rsidRPr="00B14AFD">
        <w:rPr>
          <w:rFonts w:cstheme="minorHAnsi"/>
        </w:rPr>
        <w:t xml:space="preserve"> 2000</w:t>
      </w:r>
      <w:r w:rsidR="00F41425" w:rsidRPr="00B14AFD">
        <w:rPr>
          <w:rFonts w:cstheme="minorHAnsi"/>
        </w:rPr>
        <w:t>)</w:t>
      </w:r>
      <w:r w:rsidR="006808A5" w:rsidRPr="00B14AFD">
        <w:rPr>
          <w:rFonts w:cstheme="minorHAnsi"/>
        </w:rPr>
        <w:t>. S</w:t>
      </w:r>
      <w:r w:rsidR="0049753B" w:rsidRPr="00B14AFD">
        <w:rPr>
          <w:rFonts w:cstheme="minorHAnsi"/>
        </w:rPr>
        <w:t>o</w:t>
      </w:r>
      <w:r w:rsidR="006808A5" w:rsidRPr="00B14AFD">
        <w:rPr>
          <w:rFonts w:cstheme="minorHAnsi"/>
        </w:rPr>
        <w:t>,</w:t>
      </w:r>
      <w:r w:rsidR="0049753B" w:rsidRPr="00B14AFD">
        <w:rPr>
          <w:rFonts w:cstheme="minorHAnsi"/>
        </w:rPr>
        <w:t xml:space="preserve"> cultivating a contemporary model of class is immensely challenging. Certainly, Marxist models which focus primarily on individuals' relationship with the 'means of production' fail to capture the </w:t>
      </w:r>
      <w:r w:rsidR="00F41425" w:rsidRPr="00B14AFD">
        <w:rPr>
          <w:rFonts w:cstheme="minorHAnsi"/>
        </w:rPr>
        <w:t>nuanced</w:t>
      </w:r>
      <w:r w:rsidR="0049753B" w:rsidRPr="00B14AFD">
        <w:rPr>
          <w:rFonts w:cstheme="minorHAnsi"/>
        </w:rPr>
        <w:t xml:space="preserve"> and fuzzy ways that class operates. Hence, </w:t>
      </w:r>
      <w:r w:rsidR="00F41425" w:rsidRPr="00B14AFD">
        <w:rPr>
          <w:rFonts w:cstheme="minorHAnsi"/>
        </w:rPr>
        <w:t>British</w:t>
      </w:r>
      <w:r w:rsidR="0049753B" w:rsidRPr="00B14AFD">
        <w:rPr>
          <w:rFonts w:cstheme="minorHAnsi"/>
        </w:rPr>
        <w:t xml:space="preserve"> sociology has looked for alternative</w:t>
      </w:r>
      <w:r w:rsidR="00F41425" w:rsidRPr="00B14AFD">
        <w:rPr>
          <w:rFonts w:cstheme="minorHAnsi"/>
        </w:rPr>
        <w:t>s</w:t>
      </w:r>
      <w:r w:rsidR="0049753B" w:rsidRPr="00B14AFD">
        <w:rPr>
          <w:rFonts w:cstheme="minorHAnsi"/>
        </w:rPr>
        <w:t xml:space="preserve"> with many turning to Bourdieu</w:t>
      </w:r>
      <w:r w:rsidR="00F41425" w:rsidRPr="00B14AFD">
        <w:rPr>
          <w:rFonts w:cstheme="minorHAnsi"/>
        </w:rPr>
        <w:t xml:space="preserve"> as his</w:t>
      </w:r>
      <w:r w:rsidR="0049753B" w:rsidRPr="00B14AFD">
        <w:rPr>
          <w:rFonts w:cstheme="minorHAnsi"/>
        </w:rPr>
        <w:t xml:space="preserve"> model </w:t>
      </w:r>
      <w:r w:rsidR="006808A5" w:rsidRPr="00B14AFD">
        <w:rPr>
          <w:rFonts w:cstheme="minorHAnsi"/>
        </w:rPr>
        <w:t>arguably</w:t>
      </w:r>
      <w:r w:rsidR="0049753B" w:rsidRPr="00B14AFD">
        <w:rPr>
          <w:rFonts w:cstheme="minorHAnsi"/>
        </w:rPr>
        <w:t xml:space="preserve"> better reflects </w:t>
      </w:r>
      <w:r w:rsidRPr="00B14AFD">
        <w:rPr>
          <w:rFonts w:cstheme="minorHAnsi"/>
        </w:rPr>
        <w:t xml:space="preserve">the various dynamics of class and how it is mobilised through tastes and cultural practice. Indeed, for Bourdieu (1987; </w:t>
      </w:r>
      <w:r w:rsidR="00024E0D" w:rsidRPr="00B14AFD">
        <w:rPr>
          <w:rFonts w:cstheme="minorHAnsi"/>
        </w:rPr>
        <w:t>1996</w:t>
      </w:r>
      <w:r w:rsidRPr="00B14AFD">
        <w:rPr>
          <w:rFonts w:cstheme="minorHAnsi"/>
        </w:rPr>
        <w:t xml:space="preserve"> [1984])</w:t>
      </w:r>
      <w:r w:rsidR="006808A5" w:rsidRPr="00B14AFD">
        <w:rPr>
          <w:rFonts w:cstheme="minorHAnsi"/>
        </w:rPr>
        <w:t xml:space="preserve">, </w:t>
      </w:r>
      <w:r w:rsidRPr="00B14AFD">
        <w:rPr>
          <w:rFonts w:cstheme="minorHAnsi"/>
        </w:rPr>
        <w:t>it is through everyday ways of being, cultural practices and tastes that class distinctions are made, as taste operates as</w:t>
      </w:r>
      <w:r w:rsidRPr="00B14AFD">
        <w:rPr>
          <w:rFonts w:cstheme="minorHAnsi"/>
        </w:rPr>
        <w:t xml:space="preserve"> a marker of class.</w:t>
      </w:r>
    </w:p>
    <w:p w14:paraId="23745AE2" w14:textId="07D0FA80" w:rsidR="00F62A6A" w:rsidRPr="00B14AFD" w:rsidRDefault="00861BF6" w:rsidP="00D87A13">
      <w:pPr>
        <w:rPr>
          <w:rFonts w:cstheme="minorHAnsi"/>
        </w:rPr>
      </w:pPr>
      <w:r w:rsidRPr="00B14AFD">
        <w:rPr>
          <w:rFonts w:cstheme="minorHAnsi"/>
        </w:rPr>
        <w:t xml:space="preserve">Outlined in his work </w:t>
      </w:r>
      <w:r w:rsidRPr="00B14AFD">
        <w:rPr>
          <w:rFonts w:cstheme="minorHAnsi"/>
          <w:i/>
          <w:iCs/>
        </w:rPr>
        <w:t>Distinction</w:t>
      </w:r>
      <w:r w:rsidR="00E74DA2" w:rsidRPr="00B14AFD">
        <w:rPr>
          <w:rFonts w:cstheme="minorHAnsi"/>
          <w:i/>
          <w:iCs/>
        </w:rPr>
        <w:t>: A Social Judgement of Taste</w:t>
      </w:r>
      <w:r w:rsidRPr="00B14AFD">
        <w:rPr>
          <w:rFonts w:cstheme="minorHAnsi"/>
        </w:rPr>
        <w:t xml:space="preserve"> (</w:t>
      </w:r>
      <w:r w:rsidR="00024E0D" w:rsidRPr="00B14AFD">
        <w:rPr>
          <w:rFonts w:cstheme="minorHAnsi"/>
        </w:rPr>
        <w:t>1996</w:t>
      </w:r>
      <w:r w:rsidR="002601BE" w:rsidRPr="00B14AFD">
        <w:rPr>
          <w:rFonts w:cstheme="minorHAnsi"/>
        </w:rPr>
        <w:t xml:space="preserve"> [</w:t>
      </w:r>
      <w:r w:rsidRPr="00B14AFD">
        <w:rPr>
          <w:rFonts w:cstheme="minorHAnsi"/>
        </w:rPr>
        <w:t>1984</w:t>
      </w:r>
      <w:r w:rsidR="002601BE" w:rsidRPr="00B14AFD">
        <w:rPr>
          <w:rFonts w:cstheme="minorHAnsi"/>
        </w:rPr>
        <w:t>]</w:t>
      </w:r>
      <w:r w:rsidRPr="00B14AFD">
        <w:rPr>
          <w:rFonts w:cstheme="minorHAnsi"/>
        </w:rPr>
        <w:t>) Bourdieu's concept of class acknowledges its material relations, but also recognises class as a cultural phenomenon, arguing that class is embedded in social r</w:t>
      </w:r>
      <w:r w:rsidRPr="00B14AFD">
        <w:rPr>
          <w:rFonts w:cstheme="minorHAnsi"/>
        </w:rPr>
        <w:t>elations and day-to-day activities (Block and Corona, 2014). Class, he suggests,</w:t>
      </w:r>
      <w:r w:rsidR="00420FDB" w:rsidRPr="00B14AFD">
        <w:rPr>
          <w:rFonts w:cstheme="minorHAnsi"/>
        </w:rPr>
        <w:t xml:space="preserve"> is dependent on</w:t>
      </w:r>
      <w:r w:rsidR="00B6015C" w:rsidRPr="00B14AFD">
        <w:rPr>
          <w:rFonts w:cstheme="minorHAnsi"/>
        </w:rPr>
        <w:t xml:space="preserve"> an individual’s</w:t>
      </w:r>
      <w:r w:rsidR="00420FDB" w:rsidRPr="00B14AFD">
        <w:rPr>
          <w:rFonts w:cstheme="minorHAnsi"/>
        </w:rPr>
        <w:t xml:space="preserve"> level of capital which exists in three different form</w:t>
      </w:r>
      <w:r w:rsidR="00B6015C" w:rsidRPr="00B14AFD">
        <w:rPr>
          <w:rFonts w:cstheme="minorHAnsi"/>
        </w:rPr>
        <w:t xml:space="preserve">s. First is economic capital, which refers to income, wealth, and property. Secondly, cultural capital, which can be embodied in the individual's actions and attitudes, objectified in the form of cultural goods, such as books and musical instruments, or institutionalised in the form of educational qualifications. And thirdly, social capital, </w:t>
      </w:r>
      <w:r w:rsidR="00F60930" w:rsidRPr="00B14AFD">
        <w:rPr>
          <w:rFonts w:cstheme="minorHAnsi"/>
        </w:rPr>
        <w:t xml:space="preserve">drawn from social networks </w:t>
      </w:r>
      <w:r w:rsidR="00914F48" w:rsidRPr="00B14AFD">
        <w:rPr>
          <w:rFonts w:cstheme="minorHAnsi"/>
        </w:rPr>
        <w:t>that</w:t>
      </w:r>
      <w:r w:rsidR="00B6015C" w:rsidRPr="00B14AFD">
        <w:rPr>
          <w:rFonts w:cstheme="minorHAnsi"/>
        </w:rPr>
        <w:t xml:space="preserve"> bring some form of 'credential', either economic or cultural (Bourdieu, 1986).</w:t>
      </w:r>
      <w:r w:rsidR="00F60930" w:rsidRPr="00B14AFD">
        <w:rPr>
          <w:rFonts w:cstheme="minorHAnsi"/>
        </w:rPr>
        <w:t xml:space="preserve"> </w:t>
      </w:r>
      <w:r w:rsidR="00420FDB" w:rsidRPr="00B14AFD">
        <w:rPr>
          <w:rFonts w:cstheme="minorHAnsi"/>
        </w:rPr>
        <w:t>Together</w:t>
      </w:r>
      <w:r w:rsidR="00F60930" w:rsidRPr="00B14AFD">
        <w:rPr>
          <w:rFonts w:cstheme="minorHAnsi"/>
        </w:rPr>
        <w:t>, Bourdieu (</w:t>
      </w:r>
      <w:r w:rsidR="00024E0D" w:rsidRPr="00B14AFD">
        <w:rPr>
          <w:rFonts w:cstheme="minorHAnsi"/>
        </w:rPr>
        <w:t>1996</w:t>
      </w:r>
      <w:r w:rsidR="00F60930" w:rsidRPr="00B14AFD">
        <w:rPr>
          <w:rFonts w:cstheme="minorHAnsi"/>
        </w:rPr>
        <w:t xml:space="preserve"> [1984]) </w:t>
      </w:r>
      <w:r w:rsidRPr="00B14AFD">
        <w:rPr>
          <w:rFonts w:cstheme="minorHAnsi"/>
        </w:rPr>
        <w:t>argues</w:t>
      </w:r>
      <w:r w:rsidR="00F60930" w:rsidRPr="00B14AFD">
        <w:rPr>
          <w:rFonts w:cstheme="minorHAnsi"/>
        </w:rPr>
        <w:t xml:space="preserve"> that </w:t>
      </w:r>
      <w:r w:rsidR="00420FDB" w:rsidRPr="00B14AFD">
        <w:rPr>
          <w:rFonts w:cstheme="minorHAnsi"/>
        </w:rPr>
        <w:t xml:space="preserve">these forms of capital cultivate a person's 'conditions of </w:t>
      </w:r>
      <w:r w:rsidR="00B6015C" w:rsidRPr="00B14AFD">
        <w:rPr>
          <w:rFonts w:cstheme="minorHAnsi"/>
        </w:rPr>
        <w:t>existence</w:t>
      </w:r>
      <w:r w:rsidR="00420FDB" w:rsidRPr="00B14AFD">
        <w:rPr>
          <w:rFonts w:cstheme="minorHAnsi"/>
        </w:rPr>
        <w:t>’</w:t>
      </w:r>
      <w:r w:rsidR="00F60930" w:rsidRPr="00B14AFD">
        <w:rPr>
          <w:rFonts w:cstheme="minorHAnsi"/>
        </w:rPr>
        <w:t xml:space="preserve">, </w:t>
      </w:r>
      <w:r w:rsidR="00B6015C" w:rsidRPr="00B14AFD">
        <w:rPr>
          <w:rFonts w:cstheme="minorHAnsi"/>
        </w:rPr>
        <w:t xml:space="preserve">which </w:t>
      </w:r>
      <w:r w:rsidR="00F60930" w:rsidRPr="00B14AFD">
        <w:rPr>
          <w:rFonts w:cstheme="minorHAnsi"/>
        </w:rPr>
        <w:t xml:space="preserve">can be understood as circumstances </w:t>
      </w:r>
      <w:r w:rsidR="00914F48" w:rsidRPr="00B14AFD">
        <w:rPr>
          <w:rFonts w:cstheme="minorHAnsi"/>
        </w:rPr>
        <w:t>that</w:t>
      </w:r>
      <w:r w:rsidR="00F60930" w:rsidRPr="00B14AFD">
        <w:rPr>
          <w:rFonts w:cstheme="minorHAnsi"/>
        </w:rPr>
        <w:t xml:space="preserve"> </w:t>
      </w:r>
      <w:r w:rsidR="00420FDB" w:rsidRPr="00B14AFD">
        <w:rPr>
          <w:rFonts w:cstheme="minorHAnsi"/>
        </w:rPr>
        <w:t xml:space="preserve">define their </w:t>
      </w:r>
      <w:r w:rsidR="002B4876" w:rsidRPr="00B14AFD">
        <w:rPr>
          <w:rFonts w:cstheme="minorHAnsi"/>
        </w:rPr>
        <w:t>‘</w:t>
      </w:r>
      <w:r w:rsidR="00420FDB" w:rsidRPr="00B14AFD">
        <w:rPr>
          <w:rFonts w:cstheme="minorHAnsi"/>
        </w:rPr>
        <w:t>distance from necessity</w:t>
      </w:r>
      <w:r w:rsidR="002B4876" w:rsidRPr="00B14AFD">
        <w:rPr>
          <w:rFonts w:cstheme="minorHAnsi"/>
        </w:rPr>
        <w:t>’</w:t>
      </w:r>
      <w:r w:rsidR="00F60930" w:rsidRPr="00B14AFD">
        <w:rPr>
          <w:rFonts w:cstheme="minorHAnsi"/>
        </w:rPr>
        <w:t xml:space="preserve"> giving rise to </w:t>
      </w:r>
      <w:proofErr w:type="gramStart"/>
      <w:r w:rsidR="00F60930" w:rsidRPr="00B14AFD">
        <w:rPr>
          <w:rFonts w:cstheme="minorHAnsi"/>
        </w:rPr>
        <w:t>particular</w:t>
      </w:r>
      <w:r w:rsidR="00B6015C" w:rsidRPr="00B14AFD">
        <w:rPr>
          <w:rFonts w:cstheme="minorHAnsi"/>
        </w:rPr>
        <w:t xml:space="preserve"> lifestyle</w:t>
      </w:r>
      <w:r w:rsidR="00E74DA2" w:rsidRPr="00B14AFD">
        <w:rPr>
          <w:rFonts w:cstheme="minorHAnsi"/>
        </w:rPr>
        <w:t>s</w:t>
      </w:r>
      <w:proofErr w:type="gramEnd"/>
      <w:r w:rsidR="00E74DA2" w:rsidRPr="00B14AFD">
        <w:rPr>
          <w:rFonts w:cstheme="minorHAnsi"/>
        </w:rPr>
        <w:t xml:space="preserve"> </w:t>
      </w:r>
      <w:r w:rsidR="00F60930" w:rsidRPr="00B14AFD">
        <w:rPr>
          <w:rFonts w:cstheme="minorHAnsi"/>
        </w:rPr>
        <w:t>and cultural tastes</w:t>
      </w:r>
      <w:r w:rsidR="00B6015C" w:rsidRPr="00B14AFD">
        <w:rPr>
          <w:rFonts w:cstheme="minorHAnsi"/>
        </w:rPr>
        <w:t xml:space="preserve">. </w:t>
      </w:r>
      <w:r w:rsidR="00F41425" w:rsidRPr="00B14AFD">
        <w:rPr>
          <w:rFonts w:cstheme="minorHAnsi"/>
        </w:rPr>
        <w:t>In addition</w:t>
      </w:r>
      <w:r w:rsidR="002B4876" w:rsidRPr="00B14AFD">
        <w:rPr>
          <w:rFonts w:cstheme="minorHAnsi"/>
        </w:rPr>
        <w:t xml:space="preserve">, these circumstances are also said to shape an individual’s ‘habitus’, </w:t>
      </w:r>
      <w:r w:rsidRPr="00B14AFD">
        <w:rPr>
          <w:rFonts w:cstheme="minorHAnsi"/>
        </w:rPr>
        <w:t>which Bourdieu</w:t>
      </w:r>
      <w:r w:rsidR="002601BE" w:rsidRPr="00B14AFD">
        <w:rPr>
          <w:rFonts w:cstheme="minorHAnsi"/>
        </w:rPr>
        <w:t xml:space="preserve"> (</w:t>
      </w:r>
      <w:r w:rsidR="00E74DA2" w:rsidRPr="00B14AFD">
        <w:rPr>
          <w:rFonts w:cstheme="minorHAnsi"/>
        </w:rPr>
        <w:t>1990</w:t>
      </w:r>
      <w:r w:rsidR="002601BE" w:rsidRPr="00B14AFD">
        <w:rPr>
          <w:rFonts w:cstheme="minorHAnsi"/>
        </w:rPr>
        <w:t>)</w:t>
      </w:r>
      <w:r w:rsidRPr="00B14AFD">
        <w:rPr>
          <w:rFonts w:cstheme="minorHAnsi"/>
        </w:rPr>
        <w:t xml:space="preserve"> </w:t>
      </w:r>
      <w:r w:rsidR="00F60930" w:rsidRPr="00B14AFD">
        <w:rPr>
          <w:rFonts w:cstheme="minorHAnsi"/>
        </w:rPr>
        <w:t>descri</w:t>
      </w:r>
      <w:r w:rsidR="002B4876" w:rsidRPr="00B14AFD">
        <w:rPr>
          <w:rFonts w:cstheme="minorHAnsi"/>
        </w:rPr>
        <w:t>b</w:t>
      </w:r>
      <w:r w:rsidRPr="00B14AFD">
        <w:rPr>
          <w:rFonts w:cstheme="minorHAnsi"/>
        </w:rPr>
        <w:t>es</w:t>
      </w:r>
      <w:r w:rsidR="00F60930" w:rsidRPr="00B14AFD">
        <w:rPr>
          <w:rFonts w:cstheme="minorHAnsi"/>
        </w:rPr>
        <w:t xml:space="preserve"> </w:t>
      </w:r>
      <w:r w:rsidR="002B4876" w:rsidRPr="00B14AFD">
        <w:rPr>
          <w:rFonts w:cstheme="minorHAnsi"/>
        </w:rPr>
        <w:t>as</w:t>
      </w:r>
      <w:r w:rsidR="00B6015C" w:rsidRPr="00B14AFD">
        <w:rPr>
          <w:rFonts w:cstheme="minorHAnsi"/>
        </w:rPr>
        <w:t xml:space="preserve"> a structure that </w:t>
      </w:r>
      <w:r w:rsidR="00692DEA" w:rsidRPr="00B14AFD">
        <w:rPr>
          <w:rFonts w:cstheme="minorHAnsi"/>
        </w:rPr>
        <w:t>‘generates’ internalised practices and perceptions</w:t>
      </w:r>
      <w:r w:rsidR="00F41425" w:rsidRPr="00B14AFD">
        <w:rPr>
          <w:rFonts w:cstheme="minorHAnsi"/>
        </w:rPr>
        <w:t>. These perceptions or understandings give rise to</w:t>
      </w:r>
      <w:r w:rsidR="00692DEA" w:rsidRPr="00B14AFD">
        <w:rPr>
          <w:rFonts w:cstheme="minorHAnsi"/>
        </w:rPr>
        <w:t xml:space="preserve"> </w:t>
      </w:r>
      <w:r w:rsidR="00F60930" w:rsidRPr="00B14AFD">
        <w:rPr>
          <w:rFonts w:cstheme="minorHAnsi"/>
        </w:rPr>
        <w:t xml:space="preserve">distinctive or </w:t>
      </w:r>
      <w:r w:rsidR="00692DEA" w:rsidRPr="00B14AFD">
        <w:rPr>
          <w:rFonts w:cstheme="minorHAnsi"/>
        </w:rPr>
        <w:t xml:space="preserve">classifiable </w:t>
      </w:r>
      <w:r w:rsidR="00F60930" w:rsidRPr="00B14AFD">
        <w:rPr>
          <w:rFonts w:cstheme="minorHAnsi"/>
        </w:rPr>
        <w:t>behaviours, attitudes</w:t>
      </w:r>
      <w:r w:rsidR="00914F48" w:rsidRPr="00B14AFD">
        <w:rPr>
          <w:rFonts w:cstheme="minorHAnsi"/>
        </w:rPr>
        <w:t>,</w:t>
      </w:r>
      <w:r w:rsidR="00F60930" w:rsidRPr="00B14AFD">
        <w:rPr>
          <w:rFonts w:cstheme="minorHAnsi"/>
        </w:rPr>
        <w:t xml:space="preserve"> and practices</w:t>
      </w:r>
      <w:r w:rsidR="006808A5" w:rsidRPr="00B14AFD">
        <w:rPr>
          <w:rFonts w:cstheme="minorHAnsi"/>
        </w:rPr>
        <w:t>,</w:t>
      </w:r>
      <w:r w:rsidR="00F60930" w:rsidRPr="00B14AFD">
        <w:rPr>
          <w:rFonts w:cstheme="minorHAnsi"/>
        </w:rPr>
        <w:t xml:space="preserve"> </w:t>
      </w:r>
      <w:r w:rsidR="00F41425" w:rsidRPr="00B14AFD">
        <w:rPr>
          <w:rFonts w:cstheme="minorHAnsi"/>
        </w:rPr>
        <w:t xml:space="preserve">which are </w:t>
      </w:r>
      <w:r w:rsidR="00F60930" w:rsidRPr="00B14AFD">
        <w:rPr>
          <w:rFonts w:cstheme="minorHAnsi"/>
        </w:rPr>
        <w:t xml:space="preserve">used to </w:t>
      </w:r>
      <w:r w:rsidR="002B4876" w:rsidRPr="00B14AFD">
        <w:rPr>
          <w:rFonts w:cstheme="minorHAnsi"/>
        </w:rPr>
        <w:t xml:space="preserve">locate individuals in the </w:t>
      </w:r>
      <w:r w:rsidRPr="00B14AFD">
        <w:rPr>
          <w:rFonts w:cstheme="minorHAnsi"/>
        </w:rPr>
        <w:t>social hierarch</w:t>
      </w:r>
      <w:r w:rsidR="0070578C" w:rsidRPr="00B14AFD">
        <w:rPr>
          <w:rFonts w:cstheme="minorHAnsi"/>
        </w:rPr>
        <w:t>y. In</w:t>
      </w:r>
      <w:r w:rsidRPr="00B14AFD">
        <w:rPr>
          <w:rFonts w:cstheme="minorHAnsi"/>
        </w:rPr>
        <w:t>dividuals</w:t>
      </w:r>
      <w:r w:rsidRPr="00B14AFD">
        <w:rPr>
          <w:rFonts w:cstheme="minorHAnsi"/>
        </w:rPr>
        <w:t xml:space="preserve"> develop an appreciation for differing tastes</w:t>
      </w:r>
      <w:r w:rsidR="00096C65" w:rsidRPr="00B14AFD">
        <w:rPr>
          <w:rFonts w:cstheme="minorHAnsi"/>
        </w:rPr>
        <w:t xml:space="preserve"> </w:t>
      </w:r>
      <w:r w:rsidRPr="00B14AFD">
        <w:rPr>
          <w:rFonts w:cstheme="minorHAnsi"/>
        </w:rPr>
        <w:t xml:space="preserve">which </w:t>
      </w:r>
      <w:r w:rsidR="0070578C" w:rsidRPr="00B14AFD">
        <w:rPr>
          <w:rFonts w:cstheme="minorHAnsi"/>
        </w:rPr>
        <w:t xml:space="preserve">then </w:t>
      </w:r>
      <w:r w:rsidRPr="00B14AFD">
        <w:rPr>
          <w:rFonts w:cstheme="minorHAnsi"/>
        </w:rPr>
        <w:t>enables them to classify others</w:t>
      </w:r>
      <w:r w:rsidR="0070578C" w:rsidRPr="00B14AFD">
        <w:rPr>
          <w:rFonts w:cstheme="minorHAnsi"/>
        </w:rPr>
        <w:t xml:space="preserve">, just </w:t>
      </w:r>
      <w:r w:rsidRPr="00B14AFD">
        <w:rPr>
          <w:rFonts w:cstheme="minorHAnsi"/>
        </w:rPr>
        <w:t xml:space="preserve">their own practices </w:t>
      </w:r>
      <w:r w:rsidR="0070578C" w:rsidRPr="00B14AFD">
        <w:rPr>
          <w:rFonts w:cstheme="minorHAnsi"/>
        </w:rPr>
        <w:t>work to</w:t>
      </w:r>
      <w:r w:rsidRPr="00B14AFD">
        <w:rPr>
          <w:rFonts w:cstheme="minorHAnsi"/>
        </w:rPr>
        <w:t xml:space="preserve"> classif</w:t>
      </w:r>
      <w:r w:rsidR="0070578C" w:rsidRPr="00B14AFD">
        <w:rPr>
          <w:rFonts w:cstheme="minorHAnsi"/>
        </w:rPr>
        <w:t>y themselves</w:t>
      </w:r>
      <w:r w:rsidR="00F41425" w:rsidRPr="00B14AFD">
        <w:rPr>
          <w:rFonts w:cstheme="minorHAnsi"/>
        </w:rPr>
        <w:t xml:space="preserve">. Moreover, within </w:t>
      </w:r>
      <w:r w:rsidR="00096C65" w:rsidRPr="00B14AFD">
        <w:rPr>
          <w:rFonts w:cstheme="minorHAnsi"/>
        </w:rPr>
        <w:t xml:space="preserve">a </w:t>
      </w:r>
      <w:r w:rsidR="0070578C" w:rsidRPr="00B14AFD">
        <w:rPr>
          <w:rFonts w:cstheme="minorHAnsi"/>
        </w:rPr>
        <w:t>wider social context</w:t>
      </w:r>
      <w:r w:rsidR="00096C65" w:rsidRPr="00B14AFD">
        <w:rPr>
          <w:rFonts w:cstheme="minorHAnsi"/>
        </w:rPr>
        <w:t xml:space="preserve"> these cultural tastes also sit within a hierarchy in which those</w:t>
      </w:r>
      <w:r w:rsidR="00F41425" w:rsidRPr="00B14AFD">
        <w:rPr>
          <w:rFonts w:cstheme="minorHAnsi"/>
        </w:rPr>
        <w:t xml:space="preserve"> which</w:t>
      </w:r>
      <w:r w:rsidR="00096C65" w:rsidRPr="00B14AFD">
        <w:rPr>
          <w:rFonts w:cstheme="minorHAnsi"/>
        </w:rPr>
        <w:t xml:space="preserve"> demonstrate a greater ‘taste of freedom’ have greater ‘legitimated superiority’ (</w:t>
      </w:r>
      <w:r w:rsidR="00024E0D" w:rsidRPr="00B14AFD">
        <w:rPr>
          <w:rFonts w:cstheme="minorHAnsi"/>
        </w:rPr>
        <w:t>1996</w:t>
      </w:r>
      <w:r w:rsidR="002601BE" w:rsidRPr="00B14AFD">
        <w:rPr>
          <w:rFonts w:cstheme="minorHAnsi"/>
        </w:rPr>
        <w:t xml:space="preserve"> [1984]: </w:t>
      </w:r>
      <w:r w:rsidR="00096C65" w:rsidRPr="00B14AFD">
        <w:rPr>
          <w:rFonts w:cstheme="minorHAnsi"/>
        </w:rPr>
        <w:t>56).</w:t>
      </w:r>
      <w:r w:rsidR="0070578C" w:rsidRPr="00B14AFD">
        <w:rPr>
          <w:rFonts w:cstheme="minorHAnsi"/>
        </w:rPr>
        <w:t xml:space="preserve"> </w:t>
      </w:r>
      <w:r w:rsidR="003D1AD5" w:rsidRPr="00B14AFD">
        <w:rPr>
          <w:rFonts w:cstheme="minorHAnsi"/>
        </w:rPr>
        <w:t xml:space="preserve">In recent </w:t>
      </w:r>
      <w:proofErr w:type="gramStart"/>
      <w:r w:rsidR="003D1AD5" w:rsidRPr="00B14AFD">
        <w:rPr>
          <w:rFonts w:cstheme="minorHAnsi"/>
        </w:rPr>
        <w:t>years</w:t>
      </w:r>
      <w:proofErr w:type="gramEnd"/>
      <w:r w:rsidR="003D1AD5" w:rsidRPr="00B14AFD">
        <w:rPr>
          <w:rFonts w:cstheme="minorHAnsi"/>
        </w:rPr>
        <w:t xml:space="preserve"> this understanding of class has gained immense popularity, </w:t>
      </w:r>
      <w:r w:rsidR="00F41425" w:rsidRPr="00B14AFD">
        <w:rPr>
          <w:rFonts w:cstheme="minorHAnsi"/>
        </w:rPr>
        <w:t>and although it is not without limitation</w:t>
      </w:r>
      <w:r w:rsidR="006808A5" w:rsidRPr="00B14AFD">
        <w:rPr>
          <w:rFonts w:cstheme="minorHAnsi"/>
        </w:rPr>
        <w:t>s</w:t>
      </w:r>
      <w:r w:rsidR="00F41425" w:rsidRPr="00B14AFD">
        <w:rPr>
          <w:rFonts w:cstheme="minorHAnsi"/>
        </w:rPr>
        <w:t xml:space="preserve"> is generally considered the most relevant model for contemporary western societies with </w:t>
      </w:r>
      <w:r w:rsidR="003D1AD5" w:rsidRPr="00B14AFD">
        <w:rPr>
          <w:rFonts w:cstheme="minorHAnsi"/>
        </w:rPr>
        <w:t xml:space="preserve">Devine and Savage (2005) </w:t>
      </w:r>
      <w:r w:rsidR="0070578C" w:rsidRPr="00B14AFD">
        <w:rPr>
          <w:rFonts w:cstheme="minorHAnsi"/>
        </w:rPr>
        <w:t>regarding it</w:t>
      </w:r>
      <w:r w:rsidR="006808A5" w:rsidRPr="00B14AFD">
        <w:rPr>
          <w:rFonts w:cstheme="minorHAnsi"/>
        </w:rPr>
        <w:t>s wide adoption as a</w:t>
      </w:r>
      <w:r w:rsidR="00987E2F" w:rsidRPr="00B14AFD">
        <w:rPr>
          <w:rFonts w:cstheme="minorHAnsi"/>
        </w:rPr>
        <w:t xml:space="preserve"> </w:t>
      </w:r>
      <w:r w:rsidR="003D1AD5" w:rsidRPr="00B14AFD">
        <w:rPr>
          <w:rFonts w:cstheme="minorHAnsi"/>
        </w:rPr>
        <w:t>‘cultural turn’ in class analysis</w:t>
      </w:r>
      <w:r w:rsidR="0070578C" w:rsidRPr="00B14AFD">
        <w:rPr>
          <w:rFonts w:cstheme="minorHAnsi"/>
        </w:rPr>
        <w:t>.</w:t>
      </w:r>
      <w:r w:rsidR="003D1AD5" w:rsidRPr="00B14AFD">
        <w:rPr>
          <w:rFonts w:cstheme="minorHAnsi"/>
        </w:rPr>
        <w:t xml:space="preserve"> </w:t>
      </w:r>
    </w:p>
    <w:p w14:paraId="41CF62D3" w14:textId="77777777" w:rsidR="00F62A6A" w:rsidRPr="002F7FBD" w:rsidRDefault="00861BF6" w:rsidP="00D87A13">
      <w:pPr>
        <w:pStyle w:val="Heading2"/>
        <w:rPr>
          <w:color w:val="auto"/>
        </w:rPr>
      </w:pPr>
      <w:r w:rsidRPr="002F7FBD">
        <w:rPr>
          <w:color w:val="auto"/>
        </w:rPr>
        <w:lastRenderedPageBreak/>
        <w:t xml:space="preserve">Intersectionality and Class </w:t>
      </w:r>
    </w:p>
    <w:p w14:paraId="4C0F0082" w14:textId="77777777" w:rsidR="002A0F41" w:rsidRPr="00B14AFD" w:rsidRDefault="00861BF6" w:rsidP="00367E1B">
      <w:pPr>
        <w:rPr>
          <w:rFonts w:cstheme="minorHAnsi"/>
        </w:rPr>
      </w:pPr>
      <w:r w:rsidRPr="00B14AFD">
        <w:rPr>
          <w:rFonts w:cstheme="minorHAnsi"/>
        </w:rPr>
        <w:t xml:space="preserve">At the </w:t>
      </w:r>
      <w:r w:rsidRPr="00B14AFD">
        <w:rPr>
          <w:rFonts w:cstheme="minorHAnsi"/>
        </w:rPr>
        <w:t>same that important shifts have taken place in the understandings of class, within feminist work there has been increasing recognition of the importance of intersectionality. Coined by Crenshaw (1989), intersectionality is a concept which captures a proble</w:t>
      </w:r>
      <w:r w:rsidRPr="00B14AFD">
        <w:rPr>
          <w:rFonts w:cstheme="minorHAnsi"/>
        </w:rPr>
        <w:t>m long recognised by Black Feminists, namely that by understanding subordination or disadvantage only 'along a single categorical axis' (Crenshaw, 1989: 140) academics fail to acknowledge the experiences of those who face multiple forms of oppression, spec</w:t>
      </w:r>
      <w:r w:rsidRPr="00B14AFD">
        <w:rPr>
          <w:rFonts w:cstheme="minorHAnsi"/>
        </w:rPr>
        <w:t>ifically Black women. Using the analogy of the traffic intersection, Crenshaw (1990) argues that when considering discrimination against Black women, it can be difficult to disentangle that which results from race, and that which results from gender. The h</w:t>
      </w:r>
      <w:r w:rsidRPr="00B14AFD">
        <w:rPr>
          <w:rFonts w:cstheme="minorHAnsi"/>
        </w:rPr>
        <w:t>arm or injury caused is the result of discrimination operating on multiple axis, which takes place at the intersection. Traditionally, however, academics have tended to focus on just one category of social identity at a time (e.g gender, race or class) whe</w:t>
      </w:r>
      <w:r w:rsidRPr="00B14AFD">
        <w:rPr>
          <w:rFonts w:cstheme="minorHAnsi"/>
        </w:rPr>
        <w:t>n looking at social inequality and often from the position of those who are advantaged in other ways (</w:t>
      </w:r>
      <w:proofErr w:type="gramStart"/>
      <w:r w:rsidRPr="00B14AFD">
        <w:rPr>
          <w:rFonts w:cstheme="minorHAnsi"/>
        </w:rPr>
        <w:t>e.g.</w:t>
      </w:r>
      <w:proofErr w:type="gramEnd"/>
      <w:r w:rsidRPr="00B14AFD">
        <w:rPr>
          <w:rFonts w:cstheme="minorHAnsi"/>
        </w:rPr>
        <w:t xml:space="preserve"> by race). As a result, their work fails to recognise how discrimination is the consequence of the intersection (</w:t>
      </w:r>
      <w:proofErr w:type="gramStart"/>
      <w:r w:rsidRPr="00B14AFD">
        <w:rPr>
          <w:rFonts w:cstheme="minorHAnsi"/>
        </w:rPr>
        <w:t>e.g.</w:t>
      </w:r>
      <w:proofErr w:type="gramEnd"/>
      <w:r w:rsidRPr="00B14AFD">
        <w:rPr>
          <w:rFonts w:cstheme="minorHAnsi"/>
        </w:rPr>
        <w:t xml:space="preserve"> gender and race), and at the sam</w:t>
      </w:r>
      <w:r w:rsidRPr="00B14AFD">
        <w:rPr>
          <w:rFonts w:cstheme="minorHAnsi"/>
        </w:rPr>
        <w:t>e time</w:t>
      </w:r>
      <w:r w:rsidR="00E74DA2" w:rsidRPr="00B14AFD">
        <w:rPr>
          <w:rFonts w:cstheme="minorHAnsi"/>
        </w:rPr>
        <w:t>, this</w:t>
      </w:r>
      <w:r w:rsidRPr="00B14AFD">
        <w:rPr>
          <w:rFonts w:cstheme="minorHAnsi"/>
        </w:rPr>
        <w:t xml:space="preserve"> has the effect of universalising the experience of social groups, which further results in marginalising the experiences of those whose discrimination flows from different sources and in different directions.   </w:t>
      </w:r>
    </w:p>
    <w:p w14:paraId="76935C7B" w14:textId="77777777" w:rsidR="002A0F41" w:rsidRPr="00B14AFD" w:rsidRDefault="00861BF6" w:rsidP="00367E1B">
      <w:pPr>
        <w:ind w:left="720"/>
        <w:rPr>
          <w:rFonts w:cstheme="minorHAnsi"/>
        </w:rPr>
      </w:pPr>
      <w:r w:rsidRPr="00B14AFD">
        <w:rPr>
          <w:rFonts w:cstheme="minorHAnsi"/>
        </w:rPr>
        <w:t>‘With Black women as the starti</w:t>
      </w:r>
      <w:r w:rsidRPr="00B14AFD">
        <w:rPr>
          <w:rFonts w:cstheme="minorHAnsi"/>
        </w:rPr>
        <w:t xml:space="preserve">ng point, it becomes more apparent how dominant conceptions of discrimination condition us to think about subordination as disadvantage occurring along a single categorical axis. I want to suggest further that this single-axis framework erases Black women </w:t>
      </w:r>
      <w:r w:rsidRPr="00B14AFD">
        <w:rPr>
          <w:rFonts w:cstheme="minorHAnsi"/>
        </w:rPr>
        <w:t xml:space="preserve">in the conceptualization, identification and remediation of race and sex discrimination by limiting inquiry to the experiences of otherwise-privileged members of the group. In other words, in race discrimination cases, discrimination tends to be viewed in </w:t>
      </w:r>
      <w:r w:rsidRPr="00B14AFD">
        <w:rPr>
          <w:rFonts w:cstheme="minorHAnsi"/>
        </w:rPr>
        <w:t xml:space="preserve">terms of sex- or class-privileged Blacks; in sex discrimination cases, the focus is on race- and class-privileged women.’ (Crenshaw, 1989: 140) </w:t>
      </w:r>
    </w:p>
    <w:p w14:paraId="0E4FD20C" w14:textId="77777777" w:rsidR="002A0F41" w:rsidRPr="00B14AFD" w:rsidRDefault="00861BF6" w:rsidP="002F7FBD">
      <w:r w:rsidRPr="00B14AFD">
        <w:t>Instead, then, an intersectional approach calls on academics to ‘acknowledge the interaction between gender, ra</w:t>
      </w:r>
      <w:r w:rsidRPr="00B14AFD">
        <w:t>ce, and other categories of difference in individual lives, social practices, institutional arrangements, and cultural ideologies and the outcomes of these interactions in terms of power’ (Davis, 2008: 68).</w:t>
      </w:r>
    </w:p>
    <w:p w14:paraId="2739D779" w14:textId="5F43A265" w:rsidR="002A0F41" w:rsidRPr="00B14AFD" w:rsidRDefault="00861BF6" w:rsidP="002F7FBD">
      <w:r w:rsidRPr="00B14AFD">
        <w:t>Since Crenshaw’s (1989; 1990) early work understa</w:t>
      </w:r>
      <w:r w:rsidRPr="00B14AFD">
        <w:t>ndings and applications of intersectionality have rapidly expanded, with some suggesting that it has been one of ‘the most important contributions to feminist scholarship’ (Davis, 2008: 57) in recent year</w:t>
      </w:r>
      <w:r w:rsidR="0053563B" w:rsidRPr="00B14AFD">
        <w:t>s</w:t>
      </w:r>
      <w:r w:rsidRPr="00B14AFD">
        <w:t xml:space="preserve">. However, as Davis (2008) acknowledges, it is also a concept </w:t>
      </w:r>
      <w:r w:rsidR="00914F48" w:rsidRPr="00B14AFD">
        <w:t>that</w:t>
      </w:r>
      <w:r w:rsidRPr="00B14AFD">
        <w:t xml:space="preserve"> creates much confusion about what it </w:t>
      </w:r>
      <w:proofErr w:type="gramStart"/>
      <w:r w:rsidRPr="00B14AFD">
        <w:t>actually means</w:t>
      </w:r>
      <w:proofErr w:type="gramEnd"/>
      <w:r w:rsidRPr="00B14AFD">
        <w:t xml:space="preserve"> and how it should be applied. In a bid to unpack this, authors such as McCall (2005) and Hancock (2007), have sought to provide further </w:t>
      </w:r>
      <w:r w:rsidRPr="00B14AFD">
        <w:t>clarification by outlining their respective ‘intra-categorical, anti-categorical, and inter-categorical’ and ‘unitary, multiple or intersectional’ methodological approaches, while Anthias (201</w:t>
      </w:r>
      <w:r w:rsidR="004178A6" w:rsidRPr="00B14AFD">
        <w:t>3</w:t>
      </w:r>
      <w:r w:rsidRPr="00B14AFD">
        <w:t>) proposes using a ‘translocational lens’ to address some of th</w:t>
      </w:r>
      <w:r w:rsidRPr="00B14AFD">
        <w:t xml:space="preserve">e problems of balance between types of social identity. One of </w:t>
      </w:r>
      <w:r w:rsidR="00914F48" w:rsidRPr="00B14AFD">
        <w:t xml:space="preserve">the </w:t>
      </w:r>
      <w:r w:rsidRPr="00B14AFD">
        <w:t>challenges intersectionality raises is the question of which social identities should be included and to what extent (Valentine, 2007), and this is particularly relevant when considering the ro</w:t>
      </w:r>
      <w:r w:rsidRPr="00B14AFD">
        <w:t xml:space="preserve">le of social class. As Walby, et al. (2012: 228) note, early work which largely sought to address the previously neglected issue of race, often did so 'at the expense of class’ and arguably there continues to be ‘ambivalence as to the location of class in </w:t>
      </w:r>
      <w:r w:rsidRPr="00B14AFD">
        <w:t>the analysis of the intersection of gender with other inequalities’ (2012: 231). Although early debates from Black feminist authors such as Collins (1998) and Davis (1981) were keen to explore the class dynamics alongside gender and race intersections, ‘in</w:t>
      </w:r>
      <w:r w:rsidRPr="00B14AFD">
        <w:t>terest in class has faded’ since, and academic debates concerning class and intersectionality often ‘remain separate’ (A</w:t>
      </w:r>
      <w:r w:rsidR="0053563B" w:rsidRPr="00B14AFD">
        <w:t>n</w:t>
      </w:r>
      <w:r w:rsidRPr="00B14AFD">
        <w:t>thias, 201</w:t>
      </w:r>
      <w:r w:rsidR="004178A6" w:rsidRPr="00B14AFD">
        <w:t>3</w:t>
      </w:r>
      <w:r w:rsidRPr="00B14AFD">
        <w:t xml:space="preserve">: 132). </w:t>
      </w:r>
    </w:p>
    <w:p w14:paraId="76F04BFF" w14:textId="6BE386B0" w:rsidR="002A0F41" w:rsidRPr="00B14AFD" w:rsidRDefault="00861BF6" w:rsidP="002F7FBD">
      <w:r w:rsidRPr="00B14AFD">
        <w:lastRenderedPageBreak/>
        <w:t>While Walby et al., (2012) suggest that the separation of class debates and intersectionality may be due to the com</w:t>
      </w:r>
      <w:r w:rsidRPr="00B14AFD">
        <w:t>plicated nature of class, and the fact it is not a protected characteristic in discrimination acts, Anthias suggests that the strong emphasis on Bourdieu's concept of class analysis is also significant. Although, as already discussed, Bourdieu is seen to o</w:t>
      </w:r>
      <w:r w:rsidRPr="00B14AFD">
        <w:t>ffer a valuable model for contemporary class analysis, this work does not speak as strongly to issues of race or gender which are critical to intersectional debates. That does not mean to say that Bourdieu's concepts of capital, field</w:t>
      </w:r>
      <w:r w:rsidR="00914F48" w:rsidRPr="00B14AFD">
        <w:t>,</w:t>
      </w:r>
      <w:r w:rsidRPr="00B14AFD">
        <w:t xml:space="preserve"> or habitus are not re</w:t>
      </w:r>
      <w:r w:rsidRPr="00B14AFD">
        <w:t xml:space="preserve">levant. As Wallace (2017: 908) argues, across Bourdieu's work there is </w:t>
      </w:r>
      <w:r w:rsidR="0053563B" w:rsidRPr="00B14AFD">
        <w:t xml:space="preserve">some </w:t>
      </w:r>
      <w:r w:rsidRPr="00B14AFD">
        <w:t xml:space="preserve">recognition of the ways ‘”race” and racism as social factors … complicate class (dis)advantage’, and equally, as research into the creative industries has demonstrated his concept </w:t>
      </w:r>
      <w:r w:rsidRPr="00B14AFD">
        <w:t>of capital can be extended, so that it includes other forms of capital such as ‘black capital’ or ‘ethical capital</w:t>
      </w:r>
      <w:r w:rsidR="0053563B" w:rsidRPr="00B14AFD">
        <w:t>’ (Anthias, 2007; Rollock, et al., 2015; Shah et al, 2010)</w:t>
      </w:r>
      <w:r w:rsidRPr="00B14AFD">
        <w:t>. Indeed, the extension of his concepts makes the relevance of Bourdieu to intersect</w:t>
      </w:r>
      <w:r w:rsidRPr="00B14AFD">
        <w:t>ional debates more obvious, but it does require intersectional academics to engage with his work more closely to draw out its value.</w:t>
      </w:r>
    </w:p>
    <w:p w14:paraId="7BA061C1" w14:textId="77777777" w:rsidR="00FD39EF" w:rsidRPr="002F7FBD" w:rsidRDefault="00861BF6" w:rsidP="00D87A13">
      <w:pPr>
        <w:pStyle w:val="Heading1"/>
        <w:rPr>
          <w:color w:val="auto"/>
        </w:rPr>
      </w:pPr>
      <w:r w:rsidRPr="002F7FBD">
        <w:rPr>
          <w:color w:val="auto"/>
        </w:rPr>
        <w:t xml:space="preserve">Class and Intersectionality in Creative Industries and Education </w:t>
      </w:r>
    </w:p>
    <w:p w14:paraId="0A85D2EF" w14:textId="5B1AF813" w:rsidR="005F7393" w:rsidRPr="00B14AFD" w:rsidRDefault="00861BF6" w:rsidP="00367E1B">
      <w:pPr>
        <w:rPr>
          <w:rFonts w:cstheme="minorHAnsi"/>
        </w:rPr>
      </w:pPr>
      <w:r w:rsidRPr="00B14AFD">
        <w:rPr>
          <w:rFonts w:cstheme="minorHAnsi"/>
        </w:rPr>
        <w:t>Interestingly with</w:t>
      </w:r>
      <w:r w:rsidR="00273677" w:rsidRPr="00B14AFD">
        <w:rPr>
          <w:rFonts w:cstheme="minorHAnsi"/>
        </w:rPr>
        <w:t xml:space="preserve">in </w:t>
      </w:r>
      <w:r w:rsidR="00E01542" w:rsidRPr="00B14AFD">
        <w:rPr>
          <w:rFonts w:cstheme="minorHAnsi"/>
        </w:rPr>
        <w:t>academic research pertaining to the arts and</w:t>
      </w:r>
      <w:r w:rsidR="00273677" w:rsidRPr="00B14AFD">
        <w:rPr>
          <w:rFonts w:cstheme="minorHAnsi"/>
        </w:rPr>
        <w:t xml:space="preserve"> </w:t>
      </w:r>
      <w:r w:rsidRPr="00B14AFD">
        <w:rPr>
          <w:rFonts w:cstheme="minorHAnsi"/>
        </w:rPr>
        <w:t xml:space="preserve">creative industries </w:t>
      </w:r>
      <w:r w:rsidR="007457D9" w:rsidRPr="00B14AFD">
        <w:rPr>
          <w:rFonts w:cstheme="minorHAnsi"/>
        </w:rPr>
        <w:t xml:space="preserve">and </w:t>
      </w:r>
      <w:r w:rsidR="00273677" w:rsidRPr="00B14AFD">
        <w:rPr>
          <w:rFonts w:cstheme="minorHAnsi"/>
        </w:rPr>
        <w:t xml:space="preserve">in </w:t>
      </w:r>
      <w:r w:rsidR="0053563B" w:rsidRPr="00B14AFD">
        <w:rPr>
          <w:rFonts w:cstheme="minorHAnsi"/>
        </w:rPr>
        <w:t xml:space="preserve">the </w:t>
      </w:r>
      <w:r w:rsidR="00273677" w:rsidRPr="00B14AFD">
        <w:rPr>
          <w:rFonts w:cstheme="minorHAnsi"/>
        </w:rPr>
        <w:t xml:space="preserve">sociology of </w:t>
      </w:r>
      <w:r w:rsidR="007457D9" w:rsidRPr="00B14AFD">
        <w:rPr>
          <w:rFonts w:cstheme="minorHAnsi"/>
        </w:rPr>
        <w:t xml:space="preserve">education, </w:t>
      </w:r>
      <w:r w:rsidRPr="00B14AFD">
        <w:rPr>
          <w:rFonts w:cstheme="minorHAnsi"/>
        </w:rPr>
        <w:t xml:space="preserve">there </w:t>
      </w:r>
      <w:r w:rsidR="002A0F41" w:rsidRPr="00B14AFD">
        <w:rPr>
          <w:rFonts w:cstheme="minorHAnsi"/>
        </w:rPr>
        <w:t xml:space="preserve">has been an increase in </w:t>
      </w:r>
      <w:r w:rsidR="000B5333" w:rsidRPr="00B14AFD">
        <w:rPr>
          <w:rFonts w:cstheme="minorHAnsi"/>
        </w:rPr>
        <w:t>research</w:t>
      </w:r>
      <w:r w:rsidRPr="00B14AFD">
        <w:rPr>
          <w:rFonts w:cstheme="minorHAnsi"/>
        </w:rPr>
        <w:t xml:space="preserve"> </w:t>
      </w:r>
      <w:r w:rsidR="00914F48" w:rsidRPr="00B14AFD">
        <w:rPr>
          <w:rFonts w:cstheme="minorHAnsi"/>
        </w:rPr>
        <w:t>that</w:t>
      </w:r>
      <w:r w:rsidRPr="00B14AFD">
        <w:rPr>
          <w:rFonts w:cstheme="minorHAnsi"/>
        </w:rPr>
        <w:t xml:space="preserve"> add</w:t>
      </w:r>
      <w:r w:rsidR="00914F48" w:rsidRPr="00B14AFD">
        <w:rPr>
          <w:rFonts w:cstheme="minorHAnsi"/>
        </w:rPr>
        <w:t>r</w:t>
      </w:r>
      <w:r w:rsidRPr="00B14AFD">
        <w:rPr>
          <w:rFonts w:cstheme="minorHAnsi"/>
        </w:rPr>
        <w:t>ess</w:t>
      </w:r>
      <w:r w:rsidR="000B5333" w:rsidRPr="00B14AFD">
        <w:rPr>
          <w:rFonts w:cstheme="minorHAnsi"/>
        </w:rPr>
        <w:t>es</w:t>
      </w:r>
      <w:r w:rsidRPr="00B14AFD">
        <w:rPr>
          <w:rFonts w:cstheme="minorHAnsi"/>
        </w:rPr>
        <w:t xml:space="preserve"> class together with race</w:t>
      </w:r>
      <w:r w:rsidR="004C155F" w:rsidRPr="00B14AFD">
        <w:rPr>
          <w:rFonts w:cstheme="minorHAnsi"/>
        </w:rPr>
        <w:t>,</w:t>
      </w:r>
      <w:r w:rsidRPr="00B14AFD">
        <w:rPr>
          <w:rFonts w:cstheme="minorHAnsi"/>
        </w:rPr>
        <w:t xml:space="preserve"> using Bourdieu’s concepts. T</w:t>
      </w:r>
      <w:r w:rsidR="00823685" w:rsidRPr="00B14AFD">
        <w:rPr>
          <w:rFonts w:cstheme="minorHAnsi"/>
        </w:rPr>
        <w:t>he work of</w:t>
      </w:r>
      <w:r w:rsidRPr="00B14AFD">
        <w:rPr>
          <w:rFonts w:cstheme="minorHAnsi"/>
        </w:rPr>
        <w:t xml:space="preserve"> Banks</w:t>
      </w:r>
      <w:r w:rsidR="000B5333" w:rsidRPr="00B14AFD">
        <w:rPr>
          <w:rFonts w:cstheme="minorHAnsi"/>
        </w:rPr>
        <w:t xml:space="preserve">, </w:t>
      </w:r>
      <w:r w:rsidRPr="00B14AFD">
        <w:rPr>
          <w:rFonts w:cstheme="minorHAnsi"/>
        </w:rPr>
        <w:t xml:space="preserve">for example, </w:t>
      </w:r>
      <w:r w:rsidR="000B5333" w:rsidRPr="00B14AFD">
        <w:rPr>
          <w:rFonts w:cstheme="minorHAnsi"/>
        </w:rPr>
        <w:t xml:space="preserve">considers the attitudes and experiences of </w:t>
      </w:r>
      <w:r w:rsidR="0050634F" w:rsidRPr="00B14AFD">
        <w:rPr>
          <w:rFonts w:cstheme="minorHAnsi"/>
        </w:rPr>
        <w:t>b</w:t>
      </w:r>
      <w:r w:rsidR="000B5333" w:rsidRPr="00B14AFD">
        <w:rPr>
          <w:rFonts w:cstheme="minorHAnsi"/>
        </w:rPr>
        <w:t xml:space="preserve">lack </w:t>
      </w:r>
      <w:r w:rsidR="00305EDE" w:rsidRPr="00B14AFD">
        <w:rPr>
          <w:rFonts w:cstheme="minorHAnsi"/>
        </w:rPr>
        <w:t xml:space="preserve">American </w:t>
      </w:r>
      <w:proofErr w:type="gramStart"/>
      <w:r w:rsidR="00823685" w:rsidRPr="00B14AFD">
        <w:rPr>
          <w:rFonts w:cstheme="minorHAnsi"/>
        </w:rPr>
        <w:t>m</w:t>
      </w:r>
      <w:r w:rsidR="000B5333" w:rsidRPr="00B14AFD">
        <w:rPr>
          <w:rFonts w:cstheme="minorHAnsi"/>
        </w:rPr>
        <w:t xml:space="preserve">iddle </w:t>
      </w:r>
      <w:r w:rsidR="00823685" w:rsidRPr="00B14AFD">
        <w:rPr>
          <w:rFonts w:cstheme="minorHAnsi"/>
        </w:rPr>
        <w:t>c</w:t>
      </w:r>
      <w:r w:rsidR="000B5333" w:rsidRPr="00B14AFD">
        <w:rPr>
          <w:rFonts w:cstheme="minorHAnsi"/>
        </w:rPr>
        <w:t>lass</w:t>
      </w:r>
      <w:proofErr w:type="gramEnd"/>
      <w:r w:rsidR="000B5333" w:rsidRPr="00B14AFD">
        <w:rPr>
          <w:rFonts w:cstheme="minorHAnsi"/>
        </w:rPr>
        <w:t xml:space="preserve"> families to the arts</w:t>
      </w:r>
      <w:r w:rsidR="0053563B" w:rsidRPr="00B14AFD">
        <w:rPr>
          <w:rFonts w:cstheme="minorHAnsi"/>
        </w:rPr>
        <w:t>. This research d</w:t>
      </w:r>
      <w:r w:rsidR="000B5333" w:rsidRPr="00B14AFD">
        <w:rPr>
          <w:rFonts w:cstheme="minorHAnsi"/>
        </w:rPr>
        <w:t>emonstrat</w:t>
      </w:r>
      <w:r w:rsidR="0053563B" w:rsidRPr="00B14AFD">
        <w:rPr>
          <w:rFonts w:cstheme="minorHAnsi"/>
        </w:rPr>
        <w:t>es</w:t>
      </w:r>
      <w:r w:rsidR="000B5333" w:rsidRPr="00B14AFD">
        <w:rPr>
          <w:rFonts w:cstheme="minorHAnsi"/>
        </w:rPr>
        <w:t xml:space="preserve"> the ways that </w:t>
      </w:r>
      <w:r w:rsidR="0050634F" w:rsidRPr="00B14AFD">
        <w:rPr>
          <w:rFonts w:cstheme="minorHAnsi"/>
        </w:rPr>
        <w:t>b</w:t>
      </w:r>
      <w:r w:rsidR="000B5333" w:rsidRPr="00B14AFD">
        <w:rPr>
          <w:rFonts w:cstheme="minorHAnsi"/>
        </w:rPr>
        <w:t xml:space="preserve">lack </w:t>
      </w:r>
      <w:proofErr w:type="gramStart"/>
      <w:r w:rsidR="00823685" w:rsidRPr="00B14AFD">
        <w:rPr>
          <w:rFonts w:cstheme="minorHAnsi"/>
        </w:rPr>
        <w:t>m</w:t>
      </w:r>
      <w:r w:rsidR="000B5333" w:rsidRPr="00B14AFD">
        <w:rPr>
          <w:rFonts w:cstheme="minorHAnsi"/>
        </w:rPr>
        <w:t xml:space="preserve">iddle </w:t>
      </w:r>
      <w:r w:rsidR="00823685" w:rsidRPr="00B14AFD">
        <w:rPr>
          <w:rFonts w:cstheme="minorHAnsi"/>
        </w:rPr>
        <w:t>c</w:t>
      </w:r>
      <w:r w:rsidR="000B5333" w:rsidRPr="00B14AFD">
        <w:rPr>
          <w:rFonts w:cstheme="minorHAnsi"/>
        </w:rPr>
        <w:t>lass</w:t>
      </w:r>
      <w:proofErr w:type="gramEnd"/>
      <w:r w:rsidR="000B5333" w:rsidRPr="00B14AFD">
        <w:rPr>
          <w:rFonts w:cstheme="minorHAnsi"/>
        </w:rPr>
        <w:t xml:space="preserve"> parents cultivate cultural capital amongst their children by ‘actively’ nurturing ‘their children’s appreciation and understanding of fine art by arranging for them to attend exhibitions and activities at arts organizations, and by involving them in art collecting’ (201</w:t>
      </w:r>
      <w:r w:rsidR="00FF078D" w:rsidRPr="00B14AFD">
        <w:rPr>
          <w:rFonts w:cstheme="minorHAnsi"/>
        </w:rPr>
        <w:t>2</w:t>
      </w:r>
      <w:r w:rsidR="000B5333" w:rsidRPr="00B14AFD">
        <w:rPr>
          <w:rFonts w:cstheme="minorHAnsi"/>
        </w:rPr>
        <w:t>: 61). Banks</w:t>
      </w:r>
      <w:r w:rsidR="00EB3326" w:rsidRPr="00B14AFD">
        <w:rPr>
          <w:rFonts w:cstheme="minorHAnsi"/>
        </w:rPr>
        <w:t xml:space="preserve"> (</w:t>
      </w:r>
      <w:r w:rsidR="00FF078D" w:rsidRPr="00B14AFD">
        <w:rPr>
          <w:rFonts w:cstheme="minorHAnsi"/>
        </w:rPr>
        <w:t xml:space="preserve">2011; </w:t>
      </w:r>
      <w:r w:rsidR="00EB3326" w:rsidRPr="00B14AFD">
        <w:rPr>
          <w:rFonts w:cstheme="minorHAnsi"/>
        </w:rPr>
        <w:t>201</w:t>
      </w:r>
      <w:r w:rsidR="00FF078D" w:rsidRPr="00B14AFD">
        <w:rPr>
          <w:rFonts w:cstheme="minorHAnsi"/>
        </w:rPr>
        <w:t>2</w:t>
      </w:r>
      <w:r w:rsidR="00EB3326" w:rsidRPr="00B14AFD">
        <w:rPr>
          <w:rFonts w:cstheme="minorHAnsi"/>
        </w:rPr>
        <w:t>)</w:t>
      </w:r>
      <w:r w:rsidR="000B5333" w:rsidRPr="00B14AFD">
        <w:rPr>
          <w:rFonts w:cstheme="minorHAnsi"/>
        </w:rPr>
        <w:t xml:space="preserve"> suggests that these parents not only </w:t>
      </w:r>
      <w:r w:rsidR="00EB3326" w:rsidRPr="00B14AFD">
        <w:rPr>
          <w:rFonts w:cstheme="minorHAnsi"/>
        </w:rPr>
        <w:t>e</w:t>
      </w:r>
      <w:r w:rsidR="000B5333" w:rsidRPr="00B14AFD">
        <w:rPr>
          <w:rFonts w:cstheme="minorHAnsi"/>
        </w:rPr>
        <w:t>xpose</w:t>
      </w:r>
      <w:r w:rsidR="00EB3326" w:rsidRPr="00B14AFD">
        <w:rPr>
          <w:rFonts w:cstheme="minorHAnsi"/>
        </w:rPr>
        <w:t xml:space="preserve"> their children</w:t>
      </w:r>
      <w:r w:rsidR="000B5333" w:rsidRPr="00B14AFD">
        <w:rPr>
          <w:rFonts w:cstheme="minorHAnsi"/>
        </w:rPr>
        <w:t xml:space="preserve"> to legitimate culture</w:t>
      </w:r>
      <w:r w:rsidR="00EB3326" w:rsidRPr="00B14AFD">
        <w:rPr>
          <w:rFonts w:cstheme="minorHAnsi"/>
        </w:rPr>
        <w:t xml:space="preserve"> in similar ways to </w:t>
      </w:r>
      <w:r w:rsidR="0018230C" w:rsidRPr="00B14AFD">
        <w:rPr>
          <w:rFonts w:cstheme="minorHAnsi"/>
        </w:rPr>
        <w:t>w</w:t>
      </w:r>
      <w:r w:rsidR="00EB3326" w:rsidRPr="00B14AFD">
        <w:rPr>
          <w:rFonts w:cstheme="minorHAnsi"/>
        </w:rPr>
        <w:t xml:space="preserve">hite </w:t>
      </w:r>
      <w:r w:rsidR="00823685" w:rsidRPr="00B14AFD">
        <w:rPr>
          <w:rFonts w:cstheme="minorHAnsi"/>
        </w:rPr>
        <w:t>m</w:t>
      </w:r>
      <w:r w:rsidR="00EB3326" w:rsidRPr="00B14AFD">
        <w:rPr>
          <w:rFonts w:cstheme="minorHAnsi"/>
        </w:rPr>
        <w:t xml:space="preserve">iddle </w:t>
      </w:r>
      <w:r w:rsidR="00823685" w:rsidRPr="00B14AFD">
        <w:rPr>
          <w:rFonts w:cstheme="minorHAnsi"/>
        </w:rPr>
        <w:t>c</w:t>
      </w:r>
      <w:r w:rsidR="00EB3326" w:rsidRPr="00B14AFD">
        <w:rPr>
          <w:rFonts w:cstheme="minorHAnsi"/>
        </w:rPr>
        <w:t xml:space="preserve">lass parents but also place emphasis on </w:t>
      </w:r>
      <w:r w:rsidR="000B5333" w:rsidRPr="00B14AFD">
        <w:rPr>
          <w:rFonts w:cstheme="minorHAnsi"/>
        </w:rPr>
        <w:t xml:space="preserve">African American </w:t>
      </w:r>
      <w:r w:rsidR="00EB3326" w:rsidRPr="00B14AFD">
        <w:rPr>
          <w:rFonts w:cstheme="minorHAnsi"/>
        </w:rPr>
        <w:t xml:space="preserve">art. </w:t>
      </w:r>
      <w:r w:rsidR="008E51C8" w:rsidRPr="00B14AFD">
        <w:rPr>
          <w:rFonts w:cstheme="minorHAnsi"/>
        </w:rPr>
        <w:t>In this way</w:t>
      </w:r>
      <w:r w:rsidR="00E01542" w:rsidRPr="00B14AFD">
        <w:rPr>
          <w:rFonts w:cstheme="minorHAnsi"/>
        </w:rPr>
        <w:t xml:space="preserve">, </w:t>
      </w:r>
      <w:r w:rsidR="00EB3326" w:rsidRPr="00B14AFD">
        <w:rPr>
          <w:rFonts w:cstheme="minorHAnsi"/>
        </w:rPr>
        <w:t>arts participation as a form of cultural capital is not only important for ‘solidifying’ class boundaries it is also a means for defining and mobilising racial and ethnic identities</w:t>
      </w:r>
      <w:r w:rsidR="008E51C8" w:rsidRPr="00B14AFD">
        <w:rPr>
          <w:rFonts w:cstheme="minorHAnsi"/>
        </w:rPr>
        <w:t>. Moreover, she suggests that</w:t>
      </w:r>
      <w:r w:rsidR="00EB3326" w:rsidRPr="00B14AFD">
        <w:rPr>
          <w:rFonts w:cstheme="minorHAnsi"/>
        </w:rPr>
        <w:t xml:space="preserve"> owning black art operates as a means for racial unity</w:t>
      </w:r>
      <w:r w:rsidR="00305EDE" w:rsidRPr="00B14AFD">
        <w:rPr>
          <w:rFonts w:cstheme="minorHAnsi"/>
        </w:rPr>
        <w:t xml:space="preserve"> and forms part of a greater project of racial uplift</w:t>
      </w:r>
      <w:r w:rsidR="00EB3326" w:rsidRPr="00B14AFD">
        <w:rPr>
          <w:rFonts w:cstheme="minorHAnsi"/>
        </w:rPr>
        <w:t xml:space="preserve"> </w:t>
      </w:r>
      <w:r w:rsidR="008E51C8" w:rsidRPr="00B14AFD">
        <w:rPr>
          <w:rFonts w:cstheme="minorHAnsi"/>
        </w:rPr>
        <w:t>and can thus be</w:t>
      </w:r>
      <w:r w:rsidR="00305EDE" w:rsidRPr="00B14AFD">
        <w:rPr>
          <w:rFonts w:cstheme="minorHAnsi"/>
        </w:rPr>
        <w:t xml:space="preserve"> understood as </w:t>
      </w:r>
      <w:r w:rsidR="008E51C8" w:rsidRPr="00B14AFD">
        <w:rPr>
          <w:rFonts w:cstheme="minorHAnsi"/>
        </w:rPr>
        <w:t xml:space="preserve">a form of </w:t>
      </w:r>
      <w:r w:rsidR="00305EDE" w:rsidRPr="00B14AFD">
        <w:rPr>
          <w:rFonts w:cstheme="minorHAnsi"/>
        </w:rPr>
        <w:t>‘black cultural capital’</w:t>
      </w:r>
      <w:r w:rsidR="00EB3326" w:rsidRPr="00B14AFD">
        <w:rPr>
          <w:rFonts w:cstheme="minorHAnsi"/>
        </w:rPr>
        <w:t xml:space="preserve">. </w:t>
      </w:r>
    </w:p>
    <w:p w14:paraId="4AF9D438" w14:textId="12B2F92A" w:rsidR="009C7D56" w:rsidRPr="00B14AFD" w:rsidRDefault="00861BF6" w:rsidP="00367E1B">
      <w:r w:rsidRPr="00B14AFD">
        <w:rPr>
          <w:rFonts w:cstheme="minorHAnsi"/>
        </w:rPr>
        <w:t xml:space="preserve">The idea of consuming </w:t>
      </w:r>
      <w:r w:rsidR="0050634F" w:rsidRPr="00B14AFD">
        <w:rPr>
          <w:rFonts w:cstheme="minorHAnsi"/>
        </w:rPr>
        <w:t>b</w:t>
      </w:r>
      <w:r w:rsidRPr="00B14AFD">
        <w:rPr>
          <w:rFonts w:cstheme="minorHAnsi"/>
        </w:rPr>
        <w:t xml:space="preserve">lack culture as a form of uplift </w:t>
      </w:r>
      <w:r w:rsidR="0018230C" w:rsidRPr="00B14AFD">
        <w:rPr>
          <w:rFonts w:cstheme="minorHAnsi"/>
        </w:rPr>
        <w:t xml:space="preserve">and </w:t>
      </w:r>
      <w:r w:rsidR="0053563B" w:rsidRPr="00B14AFD">
        <w:rPr>
          <w:rFonts w:cstheme="minorHAnsi"/>
        </w:rPr>
        <w:t>‘</w:t>
      </w:r>
      <w:r w:rsidR="0018230C" w:rsidRPr="00B14AFD">
        <w:rPr>
          <w:rFonts w:cstheme="minorHAnsi"/>
        </w:rPr>
        <w:t>black cultural capital</w:t>
      </w:r>
      <w:r w:rsidR="0053563B" w:rsidRPr="00B14AFD">
        <w:rPr>
          <w:rFonts w:cstheme="minorHAnsi"/>
        </w:rPr>
        <w:t>’</w:t>
      </w:r>
      <w:r w:rsidR="0018230C" w:rsidRPr="00B14AFD">
        <w:rPr>
          <w:rFonts w:cstheme="minorHAnsi"/>
        </w:rPr>
        <w:t xml:space="preserve">, </w:t>
      </w:r>
      <w:r w:rsidRPr="00B14AFD">
        <w:rPr>
          <w:rFonts w:cstheme="minorHAnsi"/>
        </w:rPr>
        <w:t>is also noted in the work of Meghji (2020)</w:t>
      </w:r>
      <w:r w:rsidR="008926D0" w:rsidRPr="00B14AFD">
        <w:rPr>
          <w:rFonts w:cstheme="minorHAnsi"/>
        </w:rPr>
        <w:t xml:space="preserve"> who suggests that the consumption of some cultural forms can be used as a means of anti-racism. </w:t>
      </w:r>
      <w:r w:rsidR="00431401" w:rsidRPr="00B14AFD">
        <w:rPr>
          <w:rFonts w:cstheme="minorHAnsi"/>
        </w:rPr>
        <w:t xml:space="preserve"> For Meghji</w:t>
      </w:r>
      <w:r w:rsidR="00E32F22" w:rsidRPr="00B14AFD">
        <w:rPr>
          <w:rFonts w:cstheme="minorHAnsi"/>
        </w:rPr>
        <w:t xml:space="preserve"> </w:t>
      </w:r>
      <w:r w:rsidR="0050634F" w:rsidRPr="00B14AFD">
        <w:rPr>
          <w:rFonts w:cstheme="minorHAnsi"/>
        </w:rPr>
        <w:t>(</w:t>
      </w:r>
      <w:r w:rsidR="00E32F22" w:rsidRPr="00B14AFD">
        <w:rPr>
          <w:rFonts w:cstheme="minorHAnsi"/>
        </w:rPr>
        <w:t>2019; 2020)</w:t>
      </w:r>
      <w:r w:rsidR="00431401" w:rsidRPr="00B14AFD">
        <w:rPr>
          <w:rFonts w:cstheme="minorHAnsi"/>
        </w:rPr>
        <w:t xml:space="preserve"> all</w:t>
      </w:r>
      <w:r w:rsidRPr="00B14AFD">
        <w:rPr>
          <w:rFonts w:cstheme="minorHAnsi"/>
        </w:rPr>
        <w:t xml:space="preserve"> </w:t>
      </w:r>
      <w:r w:rsidR="00431401" w:rsidRPr="00B14AFD">
        <w:rPr>
          <w:rFonts w:cstheme="minorHAnsi"/>
        </w:rPr>
        <w:t xml:space="preserve">too often research into cultural capital takes a </w:t>
      </w:r>
      <w:r w:rsidR="00914F48" w:rsidRPr="00B14AFD">
        <w:rPr>
          <w:rFonts w:cstheme="minorHAnsi"/>
        </w:rPr>
        <w:t>colo</w:t>
      </w:r>
      <w:r w:rsidR="00367E1B" w:rsidRPr="00B14AFD">
        <w:rPr>
          <w:rFonts w:cstheme="minorHAnsi"/>
        </w:rPr>
        <w:t>u</w:t>
      </w:r>
      <w:r w:rsidR="00914F48" w:rsidRPr="00B14AFD">
        <w:rPr>
          <w:rFonts w:cstheme="minorHAnsi"/>
        </w:rPr>
        <w:t>rblind</w:t>
      </w:r>
      <w:r w:rsidR="00431401" w:rsidRPr="00B14AFD">
        <w:rPr>
          <w:rFonts w:cstheme="minorHAnsi"/>
        </w:rPr>
        <w:t xml:space="preserve"> approach failing to acknowledge the ways in which dominant culture is often</w:t>
      </w:r>
      <w:r w:rsidR="008926D0" w:rsidRPr="00B14AFD">
        <w:rPr>
          <w:rFonts w:cstheme="minorHAnsi"/>
        </w:rPr>
        <w:t xml:space="preserve"> perceived by </w:t>
      </w:r>
      <w:r w:rsidR="0050634F" w:rsidRPr="00B14AFD">
        <w:rPr>
          <w:rFonts w:cstheme="minorHAnsi"/>
        </w:rPr>
        <w:t>b</w:t>
      </w:r>
      <w:r w:rsidR="008926D0" w:rsidRPr="00B14AFD">
        <w:rPr>
          <w:rFonts w:cstheme="minorHAnsi"/>
        </w:rPr>
        <w:t>lack people as</w:t>
      </w:r>
      <w:r w:rsidR="00431401" w:rsidRPr="00B14AFD">
        <w:rPr>
          <w:rFonts w:cstheme="minorHAnsi"/>
        </w:rPr>
        <w:t xml:space="preserve"> ‘white culture’</w:t>
      </w:r>
      <w:r w:rsidR="00BB22E0" w:rsidRPr="00B14AFD">
        <w:rPr>
          <w:rFonts w:cstheme="minorHAnsi"/>
        </w:rPr>
        <w:t xml:space="preserve">, </w:t>
      </w:r>
      <w:r w:rsidR="00E32F22" w:rsidRPr="00B14AFD">
        <w:rPr>
          <w:rFonts w:cstheme="minorHAnsi"/>
        </w:rPr>
        <w:t xml:space="preserve">which exists in cultural spaces (such as art galleries and museums) </w:t>
      </w:r>
      <w:r w:rsidR="008926D0" w:rsidRPr="00B14AFD">
        <w:rPr>
          <w:rFonts w:cstheme="minorHAnsi"/>
        </w:rPr>
        <w:t xml:space="preserve">which </w:t>
      </w:r>
      <w:r w:rsidR="0050634F" w:rsidRPr="00B14AFD">
        <w:rPr>
          <w:rFonts w:cstheme="minorHAnsi"/>
        </w:rPr>
        <w:t>black people</w:t>
      </w:r>
      <w:r w:rsidR="008926D0" w:rsidRPr="00B14AFD">
        <w:rPr>
          <w:rFonts w:cstheme="minorHAnsi"/>
        </w:rPr>
        <w:t xml:space="preserve"> </w:t>
      </w:r>
      <w:r w:rsidR="00E32F22" w:rsidRPr="00B14AFD">
        <w:rPr>
          <w:rFonts w:cstheme="minorHAnsi"/>
        </w:rPr>
        <w:t xml:space="preserve">can feel </w:t>
      </w:r>
      <w:r w:rsidR="008926D0" w:rsidRPr="00B14AFD">
        <w:rPr>
          <w:rFonts w:cstheme="minorHAnsi"/>
        </w:rPr>
        <w:t>excluded from.</w:t>
      </w:r>
      <w:r w:rsidR="00E32F22" w:rsidRPr="00B14AFD">
        <w:rPr>
          <w:rFonts w:cstheme="minorHAnsi"/>
        </w:rPr>
        <w:t xml:space="preserve"> U</w:t>
      </w:r>
      <w:r w:rsidR="008926D0" w:rsidRPr="00B14AFD">
        <w:rPr>
          <w:rFonts w:cstheme="minorHAnsi"/>
        </w:rPr>
        <w:t>nlike Anderson (2011)</w:t>
      </w:r>
      <w:r w:rsidR="0050634F" w:rsidRPr="00B14AFD">
        <w:rPr>
          <w:rFonts w:cstheme="minorHAnsi"/>
        </w:rPr>
        <w:t>,</w:t>
      </w:r>
      <w:r w:rsidR="008926D0" w:rsidRPr="00B14AFD">
        <w:rPr>
          <w:rFonts w:cstheme="minorHAnsi"/>
        </w:rPr>
        <w:t xml:space="preserve"> </w:t>
      </w:r>
      <w:r w:rsidR="0053563B" w:rsidRPr="00B14AFD">
        <w:rPr>
          <w:rFonts w:cstheme="minorHAnsi"/>
        </w:rPr>
        <w:t xml:space="preserve">however, </w:t>
      </w:r>
      <w:r w:rsidR="008926D0" w:rsidRPr="00B14AFD">
        <w:rPr>
          <w:rFonts w:cstheme="minorHAnsi"/>
        </w:rPr>
        <w:t>who suggest</w:t>
      </w:r>
      <w:r w:rsidR="0053563B" w:rsidRPr="00B14AFD">
        <w:rPr>
          <w:rFonts w:cstheme="minorHAnsi"/>
        </w:rPr>
        <w:t>s</w:t>
      </w:r>
      <w:r w:rsidR="008926D0" w:rsidRPr="00B14AFD">
        <w:rPr>
          <w:rFonts w:cstheme="minorHAnsi"/>
        </w:rPr>
        <w:t xml:space="preserve"> that </w:t>
      </w:r>
      <w:r w:rsidR="00BB22E0" w:rsidRPr="00B14AFD">
        <w:rPr>
          <w:rFonts w:cstheme="minorHAnsi"/>
        </w:rPr>
        <w:t>b</w:t>
      </w:r>
      <w:r w:rsidR="008926D0" w:rsidRPr="00B14AFD">
        <w:rPr>
          <w:rFonts w:cstheme="minorHAnsi"/>
        </w:rPr>
        <w:t>lack people</w:t>
      </w:r>
      <w:r w:rsidR="00E32F22" w:rsidRPr="00B14AFD">
        <w:rPr>
          <w:rFonts w:cstheme="minorHAnsi"/>
        </w:rPr>
        <w:t xml:space="preserve"> will typically view</w:t>
      </w:r>
      <w:r w:rsidR="008926D0" w:rsidRPr="00B14AFD">
        <w:rPr>
          <w:rFonts w:cstheme="minorHAnsi"/>
        </w:rPr>
        <w:t xml:space="preserve"> </w:t>
      </w:r>
      <w:r w:rsidR="00E32F22" w:rsidRPr="00B14AFD">
        <w:rPr>
          <w:rFonts w:cstheme="minorHAnsi"/>
        </w:rPr>
        <w:t>these white spaces as off limits,</w:t>
      </w:r>
      <w:r w:rsidR="008926D0" w:rsidRPr="00B14AFD">
        <w:rPr>
          <w:rFonts w:cstheme="minorHAnsi"/>
        </w:rPr>
        <w:t xml:space="preserve"> Megh</w:t>
      </w:r>
      <w:r w:rsidR="0050634F" w:rsidRPr="00B14AFD">
        <w:rPr>
          <w:rFonts w:cstheme="minorHAnsi"/>
        </w:rPr>
        <w:t>j</w:t>
      </w:r>
      <w:r w:rsidR="008926D0" w:rsidRPr="00B14AFD">
        <w:rPr>
          <w:rFonts w:cstheme="minorHAnsi"/>
        </w:rPr>
        <w:t xml:space="preserve">i </w:t>
      </w:r>
      <w:r w:rsidR="0053563B" w:rsidRPr="00B14AFD">
        <w:rPr>
          <w:rFonts w:cstheme="minorHAnsi"/>
        </w:rPr>
        <w:t>claims</w:t>
      </w:r>
      <w:r w:rsidR="008926D0" w:rsidRPr="00B14AFD">
        <w:rPr>
          <w:rFonts w:cstheme="minorHAnsi"/>
        </w:rPr>
        <w:t xml:space="preserve"> that </w:t>
      </w:r>
      <w:r w:rsidR="0050634F" w:rsidRPr="00B14AFD">
        <w:rPr>
          <w:rFonts w:cstheme="minorHAnsi"/>
        </w:rPr>
        <w:t>b</w:t>
      </w:r>
      <w:r w:rsidR="00431401" w:rsidRPr="00B14AFD">
        <w:rPr>
          <w:rFonts w:cstheme="minorHAnsi"/>
        </w:rPr>
        <w:t>lack middle class</w:t>
      </w:r>
      <w:r w:rsidR="0050634F" w:rsidRPr="00B14AFD">
        <w:rPr>
          <w:rFonts w:cstheme="minorHAnsi"/>
        </w:rPr>
        <w:t xml:space="preserve"> people</w:t>
      </w:r>
      <w:r w:rsidR="00431401" w:rsidRPr="00B14AFD">
        <w:rPr>
          <w:rFonts w:cstheme="minorHAnsi"/>
        </w:rPr>
        <w:t xml:space="preserve"> look to consume</w:t>
      </w:r>
      <w:r w:rsidR="008926D0" w:rsidRPr="00B14AFD">
        <w:rPr>
          <w:rFonts w:cstheme="minorHAnsi"/>
        </w:rPr>
        <w:t xml:space="preserve"> this </w:t>
      </w:r>
      <w:r w:rsidR="00E32F22" w:rsidRPr="00B14AFD">
        <w:rPr>
          <w:rFonts w:cstheme="minorHAnsi"/>
        </w:rPr>
        <w:t xml:space="preserve">dominant 'white' </w:t>
      </w:r>
      <w:r w:rsidR="008926D0" w:rsidRPr="00B14AFD">
        <w:rPr>
          <w:rFonts w:cstheme="minorHAnsi"/>
        </w:rPr>
        <w:t>culture</w:t>
      </w:r>
      <w:r w:rsidR="00431401" w:rsidRPr="00B14AFD">
        <w:rPr>
          <w:rFonts w:cstheme="minorHAnsi"/>
        </w:rPr>
        <w:t xml:space="preserve"> ‘in order to establish equity with whites’ (2020: 596</w:t>
      </w:r>
      <w:r w:rsidR="008926D0" w:rsidRPr="00B14AFD">
        <w:rPr>
          <w:rFonts w:cstheme="minorHAnsi"/>
        </w:rPr>
        <w:t xml:space="preserve">), and at the same time </w:t>
      </w:r>
      <w:r w:rsidR="0050634F" w:rsidRPr="00B14AFD">
        <w:rPr>
          <w:rFonts w:cstheme="minorHAnsi"/>
        </w:rPr>
        <w:t xml:space="preserve">will </w:t>
      </w:r>
      <w:r w:rsidR="00E01542" w:rsidRPr="00B14AFD">
        <w:rPr>
          <w:rFonts w:cstheme="minorHAnsi"/>
        </w:rPr>
        <w:t xml:space="preserve">also </w:t>
      </w:r>
      <w:r w:rsidR="0050634F" w:rsidRPr="00B14AFD">
        <w:rPr>
          <w:rFonts w:cstheme="minorHAnsi"/>
        </w:rPr>
        <w:t xml:space="preserve">look to </w:t>
      </w:r>
      <w:r w:rsidR="008926D0" w:rsidRPr="00B14AFD">
        <w:rPr>
          <w:rFonts w:cstheme="minorHAnsi"/>
        </w:rPr>
        <w:t xml:space="preserve">consumer </w:t>
      </w:r>
      <w:r w:rsidR="0050634F" w:rsidRPr="00B14AFD">
        <w:rPr>
          <w:rFonts w:cstheme="minorHAnsi"/>
        </w:rPr>
        <w:t>b</w:t>
      </w:r>
      <w:r w:rsidR="008926D0" w:rsidRPr="00B14AFD">
        <w:rPr>
          <w:rFonts w:cstheme="minorHAnsi"/>
        </w:rPr>
        <w:t>lack middle class culture</w:t>
      </w:r>
      <w:r w:rsidR="00E32F22" w:rsidRPr="00B14AFD">
        <w:rPr>
          <w:rFonts w:cstheme="minorHAnsi"/>
        </w:rPr>
        <w:t xml:space="preserve"> </w:t>
      </w:r>
      <w:r w:rsidR="00E01542" w:rsidRPr="00B14AFD">
        <w:rPr>
          <w:rFonts w:cstheme="minorHAnsi"/>
        </w:rPr>
        <w:t>(e.g literature, art, music by black artists)</w:t>
      </w:r>
      <w:r w:rsidR="0018230C" w:rsidRPr="00B14AFD">
        <w:rPr>
          <w:rFonts w:cstheme="minorHAnsi"/>
        </w:rPr>
        <w:t>,</w:t>
      </w:r>
      <w:r w:rsidR="00E01542" w:rsidRPr="00B14AFD">
        <w:rPr>
          <w:rFonts w:cstheme="minorHAnsi"/>
        </w:rPr>
        <w:t xml:space="preserve"> </w:t>
      </w:r>
      <w:r w:rsidR="00E32F22" w:rsidRPr="00B14AFD">
        <w:rPr>
          <w:rFonts w:cstheme="minorHAnsi"/>
        </w:rPr>
        <w:t>‘</w:t>
      </w:r>
      <w:r w:rsidR="0050634F" w:rsidRPr="00B14AFD">
        <w:rPr>
          <w:rFonts w:cstheme="minorHAnsi"/>
        </w:rPr>
        <w:t>b</w:t>
      </w:r>
      <w:r w:rsidR="00E32F22" w:rsidRPr="00B14AFD">
        <w:rPr>
          <w:rFonts w:cstheme="minorHAnsi"/>
        </w:rPr>
        <w:t>lack cultural capital’</w:t>
      </w:r>
      <w:r w:rsidR="00BB22E0" w:rsidRPr="00B14AFD">
        <w:rPr>
          <w:rFonts w:cstheme="minorHAnsi"/>
        </w:rPr>
        <w:t xml:space="preserve">, </w:t>
      </w:r>
      <w:r w:rsidRPr="00B14AFD">
        <w:rPr>
          <w:rFonts w:cstheme="minorHAnsi"/>
        </w:rPr>
        <w:t xml:space="preserve">to affirm their ethno-racial identity. </w:t>
      </w:r>
      <w:r w:rsidR="00E01542" w:rsidRPr="00B14AFD">
        <w:rPr>
          <w:rFonts w:cstheme="minorHAnsi"/>
        </w:rPr>
        <w:t>In this way</w:t>
      </w:r>
      <w:r w:rsidR="00BB22E0" w:rsidRPr="00B14AFD">
        <w:rPr>
          <w:rFonts w:cstheme="minorHAnsi"/>
        </w:rPr>
        <w:t>,</w:t>
      </w:r>
      <w:r w:rsidR="00273677" w:rsidRPr="00B14AFD">
        <w:rPr>
          <w:rFonts w:cstheme="minorHAnsi"/>
        </w:rPr>
        <w:t xml:space="preserve"> </w:t>
      </w:r>
      <w:r w:rsidR="00E01542" w:rsidRPr="00B14AFD">
        <w:rPr>
          <w:rFonts w:cstheme="minorHAnsi"/>
        </w:rPr>
        <w:t xml:space="preserve">Meghji suggests that </w:t>
      </w:r>
      <w:r w:rsidR="00273677" w:rsidRPr="00B14AFD">
        <w:rPr>
          <w:rFonts w:cstheme="minorHAnsi"/>
        </w:rPr>
        <w:t xml:space="preserve">black middle classes use cultural consumption </w:t>
      </w:r>
      <w:r w:rsidR="00E01542" w:rsidRPr="00B14AFD">
        <w:rPr>
          <w:rFonts w:cstheme="minorHAnsi"/>
        </w:rPr>
        <w:t xml:space="preserve">as a means </w:t>
      </w:r>
      <w:r w:rsidR="0053563B" w:rsidRPr="00B14AFD">
        <w:rPr>
          <w:rFonts w:cstheme="minorHAnsi"/>
        </w:rPr>
        <w:t>of</w:t>
      </w:r>
      <w:r w:rsidR="00E01542" w:rsidRPr="00B14AFD">
        <w:rPr>
          <w:rFonts w:cstheme="minorHAnsi"/>
        </w:rPr>
        <w:t xml:space="preserve"> anti-racism</w:t>
      </w:r>
      <w:r w:rsidR="00273677" w:rsidRPr="00B14AFD">
        <w:rPr>
          <w:rFonts w:cstheme="minorHAnsi"/>
        </w:rPr>
        <w:t xml:space="preserve">, </w:t>
      </w:r>
      <w:r w:rsidR="00E01542" w:rsidRPr="00B14AFD">
        <w:rPr>
          <w:rFonts w:cstheme="minorHAnsi"/>
        </w:rPr>
        <w:t xml:space="preserve">by establishing a footing in </w:t>
      </w:r>
      <w:r w:rsidRPr="00B14AFD">
        <w:rPr>
          <w:rFonts w:cstheme="minorHAnsi"/>
        </w:rPr>
        <w:t xml:space="preserve">traditionally </w:t>
      </w:r>
      <w:r w:rsidR="00E01542" w:rsidRPr="00B14AFD">
        <w:rPr>
          <w:rFonts w:cstheme="minorHAnsi"/>
        </w:rPr>
        <w:t>white only space</w:t>
      </w:r>
      <w:r w:rsidRPr="00B14AFD">
        <w:rPr>
          <w:rFonts w:cstheme="minorHAnsi"/>
        </w:rPr>
        <w:t>s</w:t>
      </w:r>
      <w:r w:rsidR="00E01542" w:rsidRPr="00B14AFD">
        <w:rPr>
          <w:rFonts w:cstheme="minorHAnsi"/>
        </w:rPr>
        <w:t xml:space="preserve"> </w:t>
      </w:r>
      <w:r w:rsidRPr="00B14AFD">
        <w:rPr>
          <w:rFonts w:cstheme="minorHAnsi"/>
        </w:rPr>
        <w:t>whil</w:t>
      </w:r>
      <w:r w:rsidR="00BB22E0" w:rsidRPr="00B14AFD">
        <w:rPr>
          <w:rFonts w:cstheme="minorHAnsi"/>
        </w:rPr>
        <w:t xml:space="preserve">st also </w:t>
      </w:r>
      <w:r w:rsidR="004F497B" w:rsidRPr="00B14AFD">
        <w:rPr>
          <w:rFonts w:cstheme="minorHAnsi"/>
        </w:rPr>
        <w:t>highlighting positive depictions and diverse</w:t>
      </w:r>
      <w:r w:rsidR="004F497B" w:rsidRPr="00B14AFD">
        <w:t xml:space="preserve"> examples of black culture</w:t>
      </w:r>
      <w:r w:rsidRPr="00B14AFD">
        <w:t xml:space="preserve">, </w:t>
      </w:r>
      <w:r w:rsidR="00273677" w:rsidRPr="00B14AFD">
        <w:t>thus contesting the ’white supremacist imageries of blackness and black people’ (2020: 609)</w:t>
      </w:r>
      <w:r w:rsidRPr="00B14AFD">
        <w:t xml:space="preserve"> </w:t>
      </w:r>
      <w:r w:rsidR="004F497B" w:rsidRPr="00B14AFD">
        <w:t xml:space="preserve">and </w:t>
      </w:r>
      <w:r w:rsidR="0050634F" w:rsidRPr="00B14AFD">
        <w:t xml:space="preserve">uplifting black representation. </w:t>
      </w:r>
    </w:p>
    <w:p w14:paraId="6D4F476D" w14:textId="165080CB" w:rsidR="005A3B9B" w:rsidRPr="00B14AFD" w:rsidRDefault="00861BF6" w:rsidP="00367E1B">
      <w:r w:rsidRPr="00B14AFD">
        <w:t>The ways in which black middle classes look to navigate the white space are also evidenc</w:t>
      </w:r>
      <w:r w:rsidR="0018230C" w:rsidRPr="00B14AFD">
        <w:t>ed</w:t>
      </w:r>
      <w:r w:rsidRPr="00B14AFD">
        <w:t xml:space="preserve"> in work on education, with academics such as Rollock et al., (2011) and Wallace (2017) suggesting that black parents and students look to ‘deploy’ </w:t>
      </w:r>
      <w:r w:rsidRPr="00B14AFD">
        <w:t xml:space="preserve">cultural capital </w:t>
      </w:r>
      <w:proofErr w:type="gramStart"/>
      <w:r w:rsidRPr="00B14AFD">
        <w:t>in order to</w:t>
      </w:r>
      <w:proofErr w:type="gramEnd"/>
      <w:r w:rsidRPr="00B14AFD">
        <w:t xml:space="preserve"> ‘survive WhiteWorld’ (2011: 1085)</w:t>
      </w:r>
      <w:r w:rsidR="00351913" w:rsidRPr="00B14AFD">
        <w:t xml:space="preserve">. </w:t>
      </w:r>
      <w:r w:rsidR="00355963" w:rsidRPr="00B14AFD">
        <w:t>T</w:t>
      </w:r>
      <w:r w:rsidR="00351913" w:rsidRPr="00B14AFD">
        <w:t xml:space="preserve">his involves black parents and students adopting and embodying (white) cultural capital and </w:t>
      </w:r>
      <w:r w:rsidR="00351913" w:rsidRPr="00B14AFD">
        <w:lastRenderedPageBreak/>
        <w:t xml:space="preserve">distancing themselves from racially defined cultural practices to secure some degree of status and legitimacy, routinely afford to their white counterparts. </w:t>
      </w:r>
      <w:r w:rsidR="00355963" w:rsidRPr="00B14AFD">
        <w:t>Heavy emphasis is placed on speech, tone of voice</w:t>
      </w:r>
      <w:r w:rsidR="00914F48" w:rsidRPr="00B14AFD">
        <w:t>,</w:t>
      </w:r>
      <w:r w:rsidR="00355963" w:rsidRPr="00B14AFD">
        <w:t xml:space="preserve"> and (middle class) accent, articulating thoughts and ideas 'properly'</w:t>
      </w:r>
      <w:r w:rsidR="00CB4ABB" w:rsidRPr="00B14AFD">
        <w:t xml:space="preserve"> (2011) </w:t>
      </w:r>
      <w:r w:rsidR="00355963" w:rsidRPr="00B14AFD">
        <w:t xml:space="preserve">but other characteristics such as style dress, and 'codes of walking' are also important (Wallace, 2016). </w:t>
      </w:r>
      <w:r w:rsidR="0018230C" w:rsidRPr="00B14AFD">
        <w:t>M</w:t>
      </w:r>
      <w:r w:rsidRPr="00B14AFD">
        <w:t xml:space="preserve">obilising </w:t>
      </w:r>
      <w:r w:rsidR="0018230C" w:rsidRPr="00B14AFD">
        <w:t xml:space="preserve">forms </w:t>
      </w:r>
      <w:r w:rsidRPr="00B14AFD">
        <w:t>of black cult</w:t>
      </w:r>
      <w:r w:rsidRPr="00B14AFD">
        <w:t xml:space="preserve">ural capital is also key, </w:t>
      </w:r>
      <w:r w:rsidR="0018230C" w:rsidRPr="00B14AFD">
        <w:t xml:space="preserve">however, </w:t>
      </w:r>
      <w:r w:rsidRPr="00B14AFD">
        <w:t>and this involves</w:t>
      </w:r>
      <w:r w:rsidR="00CB4ABB" w:rsidRPr="00B14AFD">
        <w:t xml:space="preserve"> asserting racial identity within the context of conventional cultural capital</w:t>
      </w:r>
      <w:r w:rsidRPr="00B14AFD">
        <w:t>. B</w:t>
      </w:r>
      <w:r w:rsidR="00CB4ABB" w:rsidRPr="00B14AFD">
        <w:t>y demonstrating knowledge of black history, black literature and black thinkers for example,</w:t>
      </w:r>
      <w:r w:rsidRPr="00B14AFD">
        <w:t xml:space="preserve"> black </w:t>
      </w:r>
      <w:proofErr w:type="gramStart"/>
      <w:r w:rsidRPr="00B14AFD">
        <w:t>middle class</w:t>
      </w:r>
      <w:proofErr w:type="gramEnd"/>
      <w:r w:rsidRPr="00B14AFD">
        <w:t xml:space="preserve"> individuals</w:t>
      </w:r>
      <w:r w:rsidRPr="00B14AFD">
        <w:t xml:space="preserve"> look to</w:t>
      </w:r>
      <w:r w:rsidR="00CB4ABB" w:rsidRPr="00B14AFD">
        <w:t xml:space="preserve"> ‘de-code and re-code dominant cultural capital’</w:t>
      </w:r>
      <w:r w:rsidR="00FD39EF" w:rsidRPr="00B14AFD">
        <w:t xml:space="preserve"> (Rollock et al, 2015)</w:t>
      </w:r>
      <w:r w:rsidR="00CB4ABB" w:rsidRPr="00B14AFD">
        <w:t xml:space="preserve"> in a way</w:t>
      </w:r>
      <w:r w:rsidR="00914F48" w:rsidRPr="00B14AFD">
        <w:t xml:space="preserve"> that</w:t>
      </w:r>
      <w:r w:rsidR="00CB4ABB" w:rsidRPr="00B14AFD">
        <w:t xml:space="preserve"> acknowledges their racial identity </w:t>
      </w:r>
      <w:r w:rsidRPr="00B14AFD">
        <w:t xml:space="preserve">whilst also </w:t>
      </w:r>
      <w:r w:rsidR="00FD39EF" w:rsidRPr="00B14AFD">
        <w:t>disrupting</w:t>
      </w:r>
      <w:r w:rsidRPr="00B14AFD">
        <w:t xml:space="preserve"> the </w:t>
      </w:r>
      <w:r w:rsidR="00FD39EF" w:rsidRPr="00B14AFD">
        <w:t>stereotypical</w:t>
      </w:r>
      <w:r w:rsidRPr="00B14AFD">
        <w:t xml:space="preserve"> ‘narratives of struggle, conflict</w:t>
      </w:r>
      <w:r w:rsidR="00914F48" w:rsidRPr="00B14AFD">
        <w:t>,</w:t>
      </w:r>
      <w:r w:rsidRPr="00B14AFD">
        <w:t xml:space="preserve"> and underachievement’ </w:t>
      </w:r>
      <w:r w:rsidR="00FD39EF" w:rsidRPr="00B14AFD">
        <w:t xml:space="preserve">by exceeding expectations </w:t>
      </w:r>
      <w:r w:rsidRPr="00B14AFD">
        <w:t>(Wal</w:t>
      </w:r>
      <w:r w:rsidRPr="00B14AFD">
        <w:t>lace, 201</w:t>
      </w:r>
      <w:r w:rsidR="00FD39EF" w:rsidRPr="00B14AFD">
        <w:t xml:space="preserve">8: 475). </w:t>
      </w:r>
    </w:p>
    <w:p w14:paraId="203E2B20" w14:textId="770D7108" w:rsidR="000B18E6" w:rsidRPr="00B14AFD" w:rsidRDefault="00861BF6" w:rsidP="00367E1B">
      <w:r w:rsidRPr="00B14AFD">
        <w:t xml:space="preserve">This </w:t>
      </w:r>
      <w:r w:rsidR="00535E73" w:rsidRPr="00B14AFD">
        <w:t xml:space="preserve">growing body of work which considers the ‘colour of class’ (Rollock, et at., 2015) </w:t>
      </w:r>
      <w:r w:rsidRPr="00B14AFD">
        <w:t>has made a significant contribution towards intersectional understandings of class, and clearly illustrates how Bourdieu’s theoretical ideas can be e</w:t>
      </w:r>
      <w:r w:rsidRPr="00B14AFD">
        <w:t xml:space="preserve">xtended. </w:t>
      </w:r>
      <w:r w:rsidR="0018230C" w:rsidRPr="00B14AFD">
        <w:t>As Wallace (2018) argues</w:t>
      </w:r>
      <w:r w:rsidRPr="00B14AFD">
        <w:t>,</w:t>
      </w:r>
      <w:r w:rsidR="0018230C" w:rsidRPr="00B14AFD">
        <w:t xml:space="preserve"> however, there is still more work to be done. Certainly, within creative business education there is scope to consider</w:t>
      </w:r>
      <w:r w:rsidRPr="00B14AFD">
        <w:t xml:space="preserve"> </w:t>
      </w:r>
      <w:r w:rsidR="0018230C" w:rsidRPr="00B14AFD">
        <w:t xml:space="preserve">how different identities look to ‘play the game’ (Bourdieu, </w:t>
      </w:r>
      <w:r w:rsidR="00024E0D" w:rsidRPr="00B14AFD">
        <w:t>1996</w:t>
      </w:r>
      <w:r w:rsidR="0018230C" w:rsidRPr="00B14AFD">
        <w:t xml:space="preserve"> [1984]) and </w:t>
      </w:r>
      <w:r w:rsidR="00535E73" w:rsidRPr="00B14AFD">
        <w:t xml:space="preserve">how students and staff look to </w:t>
      </w:r>
      <w:r w:rsidR="0018230C" w:rsidRPr="00B14AFD">
        <w:t>navigate</w:t>
      </w:r>
      <w:r w:rsidR="00535E73" w:rsidRPr="00B14AFD">
        <w:t xml:space="preserve"> the academic</w:t>
      </w:r>
      <w:r w:rsidRPr="00B14AFD">
        <w:t xml:space="preserve"> </w:t>
      </w:r>
      <w:r w:rsidR="0018230C" w:rsidRPr="00B14AFD">
        <w:t>space</w:t>
      </w:r>
      <w:r w:rsidRPr="00B14AFD">
        <w:t xml:space="preserve"> in respect of both race and class. </w:t>
      </w:r>
      <w:r w:rsidR="00312194" w:rsidRPr="00B14AFD">
        <w:t>Moreover, a</w:t>
      </w:r>
      <w:r w:rsidRPr="00B14AFD">
        <w:t>cross the academy</w:t>
      </w:r>
      <w:r w:rsidR="00535E73" w:rsidRPr="00B14AFD">
        <w:t xml:space="preserve"> </w:t>
      </w:r>
      <w:r w:rsidRPr="00B14AFD">
        <w:t xml:space="preserve">there is a drive to reflect on how </w:t>
      </w:r>
      <w:r w:rsidR="0018230C" w:rsidRPr="00B14AFD">
        <w:t xml:space="preserve">the </w:t>
      </w:r>
      <w:r w:rsidRPr="00B14AFD">
        <w:t>curriculum</w:t>
      </w:r>
      <w:r w:rsidR="0018230C" w:rsidRPr="00B14AFD">
        <w:t xml:space="preserve"> legitimises some cultural forms over others</w:t>
      </w:r>
      <w:r w:rsidRPr="00B14AFD">
        <w:t xml:space="preserve">, to examine </w:t>
      </w:r>
      <w:r w:rsidR="0018230C" w:rsidRPr="00B14AFD">
        <w:t>how the course</w:t>
      </w:r>
      <w:r w:rsidRPr="00B14AFD">
        <w:t>s</w:t>
      </w:r>
      <w:r w:rsidR="0018230C" w:rsidRPr="00B14AFD">
        <w:t xml:space="preserve"> require certain type</w:t>
      </w:r>
      <w:r w:rsidR="00312194" w:rsidRPr="00B14AFD">
        <w:t>s</w:t>
      </w:r>
      <w:r w:rsidR="0018230C" w:rsidRPr="00B14AFD">
        <w:t xml:space="preserve"> of cultural </w:t>
      </w:r>
      <w:r w:rsidR="00312194" w:rsidRPr="00B14AFD">
        <w:t>knowledge</w:t>
      </w:r>
      <w:r w:rsidR="0018230C" w:rsidRPr="00B14AFD">
        <w:t xml:space="preserve">, and </w:t>
      </w:r>
      <w:r w:rsidRPr="00B14AFD">
        <w:t xml:space="preserve">to </w:t>
      </w:r>
      <w:r w:rsidR="00312194" w:rsidRPr="00B14AFD">
        <w:t>scrutinise</w:t>
      </w:r>
      <w:r w:rsidR="0018230C" w:rsidRPr="00B14AFD">
        <w:t xml:space="preserve"> course materials </w:t>
      </w:r>
      <w:r w:rsidRPr="00B14AFD">
        <w:t>to</w:t>
      </w:r>
      <w:r w:rsidR="0018230C" w:rsidRPr="00B14AFD">
        <w:t xml:space="preserve"> diversify and decolonise the curriculum and provide greater space for </w:t>
      </w:r>
      <w:r w:rsidR="00535E73" w:rsidRPr="00B14AFD">
        <w:t>traditionally marginalised voices</w:t>
      </w:r>
      <w:r w:rsidRPr="00B14AFD">
        <w:t xml:space="preserve">. </w:t>
      </w:r>
      <w:r w:rsidR="004A050E" w:rsidRPr="00B14AFD">
        <w:t xml:space="preserve">As Hegamin argues, however, in her discussion of creative writing, </w:t>
      </w:r>
      <w:r w:rsidR="0053563B" w:rsidRPr="00B14AFD">
        <w:t xml:space="preserve">diversifying academic staff and </w:t>
      </w:r>
      <w:r w:rsidR="004A050E" w:rsidRPr="00B14AFD">
        <w:t>extending a reading list is not enough. Rather, high education institution needs 'to examine how students experience the classroom, how their expression is valued or dismissed' (Hegamin, 2017: 133), to challenge the dominant culture, and provide space for alternative expression.</w:t>
      </w:r>
      <w:r w:rsidR="00DE4A5C" w:rsidRPr="00B14AFD">
        <w:t xml:space="preserve"> By </w:t>
      </w:r>
      <w:r w:rsidRPr="00B14AFD">
        <w:t>doing this, creative business education may be able to bring about greater change</w:t>
      </w:r>
      <w:r w:rsidR="00535E73" w:rsidRPr="00B14AFD">
        <w:t xml:space="preserve"> not only within higher education but</w:t>
      </w:r>
      <w:r w:rsidRPr="00B14AFD">
        <w:t xml:space="preserve"> within the c</w:t>
      </w:r>
      <w:r w:rsidR="00DE4A5C" w:rsidRPr="00B14AFD">
        <w:t>ulture and creative industry sector</w:t>
      </w:r>
      <w:r w:rsidRPr="00B14AFD">
        <w:t>, in</w:t>
      </w:r>
      <w:r w:rsidR="00DE4A5C" w:rsidRPr="00B14AFD">
        <w:t xml:space="preserve"> both</w:t>
      </w:r>
      <w:r w:rsidRPr="00B14AFD">
        <w:t xml:space="preserve"> </w:t>
      </w:r>
      <w:r w:rsidR="00DE4A5C" w:rsidRPr="00B14AFD">
        <w:t>its</w:t>
      </w:r>
      <w:r w:rsidRPr="00B14AFD">
        <w:t xml:space="preserve"> workforce</w:t>
      </w:r>
      <w:r w:rsidR="00DE4A5C" w:rsidRPr="00B14AFD">
        <w:t xml:space="preserve"> makeup</w:t>
      </w:r>
      <w:r w:rsidRPr="00B14AFD">
        <w:t xml:space="preserve"> and</w:t>
      </w:r>
      <w:r w:rsidR="00DE4A5C" w:rsidRPr="00B14AFD">
        <w:t xml:space="preserve"> opportunities</w:t>
      </w:r>
      <w:r w:rsidRPr="00B14AFD">
        <w:t xml:space="preserve"> for career progression</w:t>
      </w:r>
      <w:r w:rsidR="00DE4A5C" w:rsidRPr="00B14AFD">
        <w:t>, but</w:t>
      </w:r>
      <w:r w:rsidR="00535E73" w:rsidRPr="00B14AFD">
        <w:t xml:space="preserve"> as with intersectional research</w:t>
      </w:r>
      <w:r w:rsidR="00DE4A5C" w:rsidRPr="00B14AFD">
        <w:t xml:space="preserve">, this shift </w:t>
      </w:r>
      <w:r w:rsidR="00535E73" w:rsidRPr="00B14AFD">
        <w:t>require</w:t>
      </w:r>
      <w:r w:rsidR="00211D14" w:rsidRPr="00B14AFD">
        <w:t>s</w:t>
      </w:r>
      <w:r w:rsidR="00535E73" w:rsidRPr="00B14AFD">
        <w:t xml:space="preserve"> academics and educators to take a more creative and critical approach. </w:t>
      </w:r>
    </w:p>
    <w:p w14:paraId="570523E6" w14:textId="2969B52D" w:rsidR="000B18E6" w:rsidRPr="002F7FBD" w:rsidRDefault="00861BF6" w:rsidP="00367E1B">
      <w:pPr>
        <w:pStyle w:val="Heading1"/>
        <w:rPr>
          <w:color w:val="auto"/>
        </w:rPr>
      </w:pPr>
      <w:r w:rsidRPr="002F7FBD">
        <w:rPr>
          <w:color w:val="auto"/>
        </w:rPr>
        <w:t xml:space="preserve">The importance of Class in </w:t>
      </w:r>
      <w:r w:rsidR="00610C20" w:rsidRPr="002F7FBD">
        <w:rPr>
          <w:color w:val="auto"/>
        </w:rPr>
        <w:t xml:space="preserve">Creative Careers </w:t>
      </w:r>
      <w:r w:rsidRPr="002F7FBD">
        <w:rPr>
          <w:color w:val="auto"/>
        </w:rPr>
        <w:t xml:space="preserve">and Creative Business Education </w:t>
      </w:r>
    </w:p>
    <w:p w14:paraId="7B3F09F7" w14:textId="53DDAC3B" w:rsidR="007A2EC3" w:rsidRPr="00B14AFD" w:rsidRDefault="00861BF6" w:rsidP="00367E1B">
      <w:pPr>
        <w:rPr>
          <w:rFonts w:cstheme="minorHAnsi"/>
        </w:rPr>
      </w:pPr>
      <w:r w:rsidRPr="00B14AFD">
        <w:t xml:space="preserve">The </w:t>
      </w:r>
      <w:r w:rsidR="00811E48" w:rsidRPr="00B14AFD">
        <w:t>case</w:t>
      </w:r>
      <w:r w:rsidRPr="00B14AFD">
        <w:t xml:space="preserve"> </w:t>
      </w:r>
      <w:r w:rsidRPr="00B14AFD">
        <w:t xml:space="preserve">for change within creative business education and in creative industries is </w:t>
      </w:r>
      <w:r w:rsidR="00811E48" w:rsidRPr="00B14AFD">
        <w:t>strong and increasingly compelling</w:t>
      </w:r>
      <w:r w:rsidRPr="00B14AFD">
        <w:t>. Though</w:t>
      </w:r>
      <w:r w:rsidR="00271631" w:rsidRPr="00B14AFD">
        <w:t xml:space="preserve"> the role of class in creative careers had been largely overlooked</w:t>
      </w:r>
      <w:r w:rsidRPr="00B14AFD">
        <w:t xml:space="preserve"> up until the 2000s</w:t>
      </w:r>
      <w:r w:rsidR="00271631" w:rsidRPr="00B14AFD">
        <w:t xml:space="preserve">, </w:t>
      </w:r>
      <w:r w:rsidR="0053563B" w:rsidRPr="00B14AFD">
        <w:t>more recent</w:t>
      </w:r>
      <w:r w:rsidR="00760ABF" w:rsidRPr="00B14AFD">
        <w:t xml:space="preserve"> academic research and policy </w:t>
      </w:r>
      <w:r w:rsidR="0053563B" w:rsidRPr="00B14AFD">
        <w:t>have shone a light on</w:t>
      </w:r>
      <w:r w:rsidR="00760ABF" w:rsidRPr="00B14AFD">
        <w:t xml:space="preserve"> the lack of diversity in the cultural and creative sector workforce and </w:t>
      </w:r>
      <w:r w:rsidR="0053563B" w:rsidRPr="00B14AFD">
        <w:t>the</w:t>
      </w:r>
      <w:r w:rsidR="00760ABF" w:rsidRPr="00B14AFD">
        <w:t xml:space="preserve"> </w:t>
      </w:r>
      <w:r w:rsidRPr="00B14AFD">
        <w:t>high levels of inequality across the sector</w:t>
      </w:r>
      <w:r w:rsidR="00DE4A5C" w:rsidRPr="00B14AFD">
        <w:t xml:space="preserve"> in respect of class, race, </w:t>
      </w:r>
      <w:proofErr w:type="gramStart"/>
      <w:r w:rsidR="00DE4A5C" w:rsidRPr="00B14AFD">
        <w:t>gender</w:t>
      </w:r>
      <w:proofErr w:type="gramEnd"/>
      <w:r w:rsidR="00DE4A5C" w:rsidRPr="00B14AFD">
        <w:t xml:space="preserve"> and disability</w:t>
      </w:r>
      <w:r w:rsidR="00760ABF" w:rsidRPr="00B14AFD">
        <w:t xml:space="preserve"> (Bull and Schraff, 2017</w:t>
      </w:r>
      <w:r w:rsidR="00FC4EED" w:rsidRPr="00B14AFD">
        <w:t>; Brook, et al., 2020</w:t>
      </w:r>
      <w:r w:rsidR="00760ABF" w:rsidRPr="00B14AFD">
        <w:t>)</w:t>
      </w:r>
      <w:r w:rsidR="00271631" w:rsidRPr="00B14AFD">
        <w:t xml:space="preserve">. </w:t>
      </w:r>
      <w:r w:rsidR="006E1051" w:rsidRPr="00B14AFD">
        <w:t xml:space="preserve">According to </w:t>
      </w:r>
      <w:r w:rsidR="006E1051" w:rsidRPr="00B14AFD">
        <w:rPr>
          <w:rFonts w:cstheme="minorHAnsi"/>
        </w:rPr>
        <w:t>Brook, et al. (2018) class inequality and a lack of social mobility have been a 'longstanding problem</w:t>
      </w:r>
      <w:r w:rsidR="00E72662" w:rsidRPr="00B14AFD">
        <w:rPr>
          <w:rFonts w:cstheme="minorHAnsi"/>
        </w:rPr>
        <w:t>’ resulting in an</w:t>
      </w:r>
      <w:r w:rsidR="00805C05" w:rsidRPr="00B14AFD">
        <w:rPr>
          <w:rFonts w:cstheme="minorHAnsi"/>
        </w:rPr>
        <w:t xml:space="preserve"> industry </w:t>
      </w:r>
      <w:r w:rsidR="00271631" w:rsidRPr="00B14AFD">
        <w:rPr>
          <w:rFonts w:cstheme="minorHAnsi"/>
        </w:rPr>
        <w:t>dominated by middle and upper classes</w:t>
      </w:r>
      <w:r w:rsidR="00805C05" w:rsidRPr="00B14AFD">
        <w:rPr>
          <w:rFonts w:cstheme="minorHAnsi"/>
        </w:rPr>
        <w:t xml:space="preserve">, whether it </w:t>
      </w:r>
      <w:r w:rsidR="00271631" w:rsidRPr="00B14AFD">
        <w:rPr>
          <w:rFonts w:cstheme="minorHAnsi"/>
        </w:rPr>
        <w:t>be i</w:t>
      </w:r>
      <w:r w:rsidR="00805C05" w:rsidRPr="00B14AFD">
        <w:rPr>
          <w:rFonts w:cstheme="minorHAnsi"/>
        </w:rPr>
        <w:t>n</w:t>
      </w:r>
      <w:r w:rsidR="00271631" w:rsidRPr="00B14AFD">
        <w:rPr>
          <w:rFonts w:cstheme="minorHAnsi"/>
        </w:rPr>
        <w:t xml:space="preserve"> advertising or acting (McLeod et al., 2009; Grugulis and Stayanova, 2012; Randle, et al. 2015</w:t>
      </w:r>
      <w:r w:rsidR="006E1051" w:rsidRPr="00B14AFD">
        <w:rPr>
          <w:rFonts w:cstheme="minorHAnsi"/>
        </w:rPr>
        <w:t>; Fr</w:t>
      </w:r>
      <w:r w:rsidR="00D22EE5" w:rsidRPr="00B14AFD">
        <w:rPr>
          <w:rFonts w:cstheme="minorHAnsi"/>
        </w:rPr>
        <w:t>ei</w:t>
      </w:r>
      <w:r w:rsidR="006E1051" w:rsidRPr="00B14AFD">
        <w:rPr>
          <w:rFonts w:cstheme="minorHAnsi"/>
        </w:rPr>
        <w:t>dman, et al., 2017</w:t>
      </w:r>
      <w:r w:rsidR="00271631" w:rsidRPr="00B14AFD">
        <w:rPr>
          <w:rFonts w:cstheme="minorHAnsi"/>
        </w:rPr>
        <w:t xml:space="preserve">). </w:t>
      </w:r>
      <w:r w:rsidR="00805C05" w:rsidRPr="00B14AFD">
        <w:rPr>
          <w:rFonts w:cstheme="minorHAnsi"/>
        </w:rPr>
        <w:t xml:space="preserve">This social inequality has been brought about by a range of factors </w:t>
      </w:r>
      <w:r w:rsidR="00914F48" w:rsidRPr="00B14AFD">
        <w:rPr>
          <w:rFonts w:cstheme="minorHAnsi"/>
        </w:rPr>
        <w:t>that</w:t>
      </w:r>
      <w:r w:rsidR="00D4028C" w:rsidRPr="00B14AFD">
        <w:rPr>
          <w:rFonts w:cstheme="minorHAnsi"/>
        </w:rPr>
        <w:t xml:space="preserve"> speak to individuals</w:t>
      </w:r>
      <w:r w:rsidR="004E02C5" w:rsidRPr="00B14AFD">
        <w:rPr>
          <w:rFonts w:cstheme="minorHAnsi"/>
        </w:rPr>
        <w:t xml:space="preserve"> </w:t>
      </w:r>
      <w:r w:rsidR="00D4028C" w:rsidRPr="00B14AFD">
        <w:rPr>
          <w:rFonts w:cstheme="minorHAnsi"/>
        </w:rPr>
        <w:t xml:space="preserve">differing levels of economic, </w:t>
      </w:r>
      <w:r w:rsidR="00760ABF" w:rsidRPr="00B14AFD">
        <w:rPr>
          <w:rFonts w:cstheme="minorHAnsi"/>
        </w:rPr>
        <w:t>cultural,</w:t>
      </w:r>
      <w:r w:rsidR="00D4028C" w:rsidRPr="00B14AFD">
        <w:rPr>
          <w:rFonts w:cstheme="minorHAnsi"/>
        </w:rPr>
        <w:t xml:space="preserve"> and social capital. </w:t>
      </w:r>
    </w:p>
    <w:p w14:paraId="3C6E39A6" w14:textId="77777777" w:rsidR="007A2EC3" w:rsidRPr="00B14AFD" w:rsidRDefault="00861BF6" w:rsidP="00367E1B">
      <w:pPr>
        <w:rPr>
          <w:rFonts w:cstheme="minorHAnsi"/>
        </w:rPr>
      </w:pPr>
      <w:r w:rsidRPr="00B14AFD">
        <w:rPr>
          <w:rFonts w:cstheme="minorHAnsi"/>
        </w:rPr>
        <w:t xml:space="preserve">The ‘placement system’ and </w:t>
      </w:r>
      <w:r w:rsidR="004E02C5" w:rsidRPr="00B14AFD">
        <w:rPr>
          <w:rFonts w:cstheme="minorHAnsi"/>
        </w:rPr>
        <w:t>expectation that individuals will work for free in</w:t>
      </w:r>
      <w:r w:rsidRPr="00B14AFD">
        <w:rPr>
          <w:rFonts w:cstheme="minorHAnsi"/>
        </w:rPr>
        <w:t xml:space="preserve"> ‘a precarious, penurious apprenticeship’</w:t>
      </w:r>
      <w:r w:rsidR="004E02C5" w:rsidRPr="00B14AFD">
        <w:rPr>
          <w:rFonts w:cstheme="minorHAnsi"/>
        </w:rPr>
        <w:t xml:space="preserve"> to gain experience, </w:t>
      </w:r>
      <w:r w:rsidRPr="00B14AFD">
        <w:rPr>
          <w:rFonts w:cstheme="minorHAnsi"/>
        </w:rPr>
        <w:t>for example, is a barrier to those for working class background</w:t>
      </w:r>
      <w:r w:rsidR="00702BD3" w:rsidRPr="00B14AFD">
        <w:rPr>
          <w:rFonts w:cstheme="minorHAnsi"/>
        </w:rPr>
        <w:t xml:space="preserve">s as they do not </w:t>
      </w:r>
      <w:r w:rsidRPr="00B14AFD">
        <w:rPr>
          <w:rFonts w:cstheme="minorHAnsi"/>
        </w:rPr>
        <w:t>have the financial resources to enable them to work for free for any period (McLe</w:t>
      </w:r>
      <w:r w:rsidRPr="00B14AFD">
        <w:rPr>
          <w:rFonts w:cstheme="minorHAnsi"/>
        </w:rPr>
        <w:t>od, et al. 2009:</w:t>
      </w:r>
      <w:r w:rsidR="003934B2" w:rsidRPr="00B14AFD">
        <w:rPr>
          <w:rFonts w:cstheme="minorHAnsi"/>
        </w:rPr>
        <w:t xml:space="preserve"> 1031</w:t>
      </w:r>
      <w:r w:rsidR="00D10193" w:rsidRPr="00B14AFD">
        <w:rPr>
          <w:rFonts w:cstheme="minorHAnsi"/>
        </w:rPr>
        <w:t>; Allen et al., 2013</w:t>
      </w:r>
      <w:r w:rsidRPr="00B14AFD">
        <w:rPr>
          <w:rFonts w:cstheme="minorHAnsi"/>
        </w:rPr>
        <w:t xml:space="preserve">). Unlike their wealthy </w:t>
      </w:r>
      <w:proofErr w:type="gramStart"/>
      <w:r w:rsidRPr="00B14AFD">
        <w:rPr>
          <w:rFonts w:cstheme="minorHAnsi"/>
        </w:rPr>
        <w:t>middle class</w:t>
      </w:r>
      <w:proofErr w:type="gramEnd"/>
      <w:r w:rsidRPr="00B14AFD">
        <w:rPr>
          <w:rFonts w:cstheme="minorHAnsi"/>
        </w:rPr>
        <w:t xml:space="preserve"> counterparts, </w:t>
      </w:r>
      <w:r w:rsidR="00702BD3" w:rsidRPr="00B14AFD">
        <w:rPr>
          <w:rFonts w:cstheme="minorHAnsi"/>
        </w:rPr>
        <w:t>working class individuals</w:t>
      </w:r>
      <w:r w:rsidRPr="00B14AFD">
        <w:rPr>
          <w:rFonts w:cstheme="minorHAnsi"/>
        </w:rPr>
        <w:t xml:space="preserve"> are much less likely to be able to call upon friends or family to help them out with everyday bills</w:t>
      </w:r>
      <w:r w:rsidR="00702BD3" w:rsidRPr="00B14AFD">
        <w:rPr>
          <w:rFonts w:cstheme="minorHAnsi"/>
        </w:rPr>
        <w:t xml:space="preserve"> whilst </w:t>
      </w:r>
      <w:r w:rsidR="00702BD3" w:rsidRPr="00B14AFD">
        <w:rPr>
          <w:rFonts w:cstheme="minorHAnsi"/>
        </w:rPr>
        <w:lastRenderedPageBreak/>
        <w:t>they gain experience in the field, while t</w:t>
      </w:r>
      <w:r w:rsidR="004E02C5" w:rsidRPr="00B14AFD">
        <w:rPr>
          <w:rFonts w:cstheme="minorHAnsi"/>
        </w:rPr>
        <w:t>he reliance on friends and acquaintance</w:t>
      </w:r>
      <w:r w:rsidRPr="00B14AFD">
        <w:rPr>
          <w:rFonts w:cstheme="minorHAnsi"/>
        </w:rPr>
        <w:t xml:space="preserve">s </w:t>
      </w:r>
      <w:r w:rsidR="004E02C5" w:rsidRPr="00B14AFD">
        <w:rPr>
          <w:rFonts w:cstheme="minorHAnsi"/>
        </w:rPr>
        <w:t>to gain</w:t>
      </w:r>
      <w:r w:rsidRPr="00B14AFD">
        <w:rPr>
          <w:rFonts w:cstheme="minorHAnsi"/>
        </w:rPr>
        <w:t xml:space="preserve"> these internships and placements</w:t>
      </w:r>
      <w:r w:rsidR="00702BD3" w:rsidRPr="00B14AFD">
        <w:rPr>
          <w:rFonts w:cstheme="minorHAnsi"/>
        </w:rPr>
        <w:t xml:space="preserve"> in the first place, put</w:t>
      </w:r>
      <w:r w:rsidR="00CF681A" w:rsidRPr="00B14AFD">
        <w:rPr>
          <w:rFonts w:cstheme="minorHAnsi"/>
        </w:rPr>
        <w:t>s</w:t>
      </w:r>
      <w:r w:rsidR="00702BD3" w:rsidRPr="00B14AFD">
        <w:rPr>
          <w:rFonts w:cstheme="minorHAnsi"/>
        </w:rPr>
        <w:t xml:space="preserve"> them at a disadvantage from the outset.</w:t>
      </w:r>
      <w:r w:rsidRPr="00B14AFD">
        <w:rPr>
          <w:rFonts w:cstheme="minorHAnsi"/>
        </w:rPr>
        <w:t xml:space="preserve"> Moreover, the precarious nature of work in the creative sector, particularly in the early stages of a career, feeds into working class parental anxieties around job security, making them less inclined to support the</w:t>
      </w:r>
      <w:r w:rsidRPr="00B14AFD">
        <w:rPr>
          <w:rFonts w:cstheme="minorHAnsi"/>
        </w:rPr>
        <w:t xml:space="preserve">ir children's aspirations of embarking on a creative career (Bull and Schraff, 2017). </w:t>
      </w:r>
    </w:p>
    <w:p w14:paraId="6BA664F3" w14:textId="7496DB18" w:rsidR="00702BD3" w:rsidRPr="00B14AFD" w:rsidRDefault="00861BF6" w:rsidP="00367E1B">
      <w:pPr>
        <w:rPr>
          <w:rFonts w:cstheme="minorHAnsi"/>
        </w:rPr>
      </w:pPr>
      <w:r w:rsidRPr="00B14AFD">
        <w:rPr>
          <w:rFonts w:cstheme="minorHAnsi"/>
        </w:rPr>
        <w:t xml:space="preserve">Although the cultural and creative sector may give the impression of being open, supportive, and anti-discriminatory, the </w:t>
      </w:r>
      <w:r w:rsidR="00FC4EED" w:rsidRPr="00B14AFD">
        <w:rPr>
          <w:rFonts w:cstheme="minorHAnsi"/>
        </w:rPr>
        <w:t>data reflects an industry where</w:t>
      </w:r>
      <w:r w:rsidRPr="00B14AFD">
        <w:rPr>
          <w:rFonts w:cstheme="minorHAnsi"/>
        </w:rPr>
        <w:t xml:space="preserve"> ‘entry is denie</w:t>
      </w:r>
      <w:r w:rsidRPr="00B14AFD">
        <w:rPr>
          <w:rFonts w:cstheme="minorHAnsi"/>
        </w:rPr>
        <w:t>d to those without affluence (in the form of unpaid internships), those without social connections (usually in the form of elite education), and those deviating from a norm of able-bodied youthfulness’ (Taylor and O’Brien, 2017: 30). Indeed, it</w:t>
      </w:r>
      <w:r w:rsidR="00DE4A5C" w:rsidRPr="00B14AFD">
        <w:rPr>
          <w:rFonts w:cstheme="minorHAnsi"/>
        </w:rPr>
        <w:t xml:space="preserve"> </w:t>
      </w:r>
      <w:r w:rsidR="0053563B" w:rsidRPr="00B14AFD">
        <w:rPr>
          <w:rFonts w:cstheme="minorHAnsi"/>
        </w:rPr>
        <w:t xml:space="preserve">is </w:t>
      </w:r>
      <w:r w:rsidR="00DE4A5C" w:rsidRPr="00B14AFD">
        <w:rPr>
          <w:rFonts w:cstheme="minorHAnsi"/>
        </w:rPr>
        <w:t>not only in respect of</w:t>
      </w:r>
      <w:r w:rsidRPr="00B14AFD">
        <w:rPr>
          <w:rFonts w:cstheme="minorHAnsi"/>
        </w:rPr>
        <w:t xml:space="preserve"> </w:t>
      </w:r>
      <w:r w:rsidR="00DE4A5C" w:rsidRPr="00B14AFD">
        <w:rPr>
          <w:rFonts w:cstheme="minorHAnsi"/>
        </w:rPr>
        <w:t>placement and experience that the social and cultural capital of the middle class offers an advantage. As Grugulis and St</w:t>
      </w:r>
      <w:r w:rsidR="003934B2" w:rsidRPr="00B14AFD">
        <w:rPr>
          <w:rFonts w:cstheme="minorHAnsi"/>
        </w:rPr>
        <w:t>o</w:t>
      </w:r>
      <w:r w:rsidR="00DE4A5C" w:rsidRPr="00B14AFD">
        <w:rPr>
          <w:rFonts w:cstheme="minorHAnsi"/>
        </w:rPr>
        <w:t xml:space="preserve">yanova (2012: </w:t>
      </w:r>
      <w:r w:rsidR="003934B2" w:rsidRPr="00B14AFD">
        <w:rPr>
          <w:rFonts w:cstheme="minorHAnsi"/>
        </w:rPr>
        <w:t>1312</w:t>
      </w:r>
      <w:r w:rsidR="00DE4A5C" w:rsidRPr="00B14AFD">
        <w:rPr>
          <w:rFonts w:cstheme="minorHAnsi"/>
        </w:rPr>
        <w:t xml:space="preserve">) </w:t>
      </w:r>
      <w:r w:rsidR="00FC4EED" w:rsidRPr="00B14AFD">
        <w:rPr>
          <w:rFonts w:cstheme="minorHAnsi"/>
        </w:rPr>
        <w:t>maintain</w:t>
      </w:r>
      <w:r w:rsidR="0053563B" w:rsidRPr="00B14AFD">
        <w:rPr>
          <w:rFonts w:cstheme="minorHAnsi"/>
        </w:rPr>
        <w:t>,</w:t>
      </w:r>
      <w:r w:rsidR="00DE4A5C" w:rsidRPr="00B14AFD">
        <w:rPr>
          <w:rFonts w:cstheme="minorHAnsi"/>
        </w:rPr>
        <w:t xml:space="preserve"> work opportunities are 'effectively hoarded by middle class professionalised' as they circulated through established social networks, between those with 'shared understandings … middle class educational experience and cultural capital'.</w:t>
      </w:r>
      <w:r w:rsidR="001F615B" w:rsidRPr="00B14AFD">
        <w:rPr>
          <w:rFonts w:cstheme="minorHAnsi"/>
        </w:rPr>
        <w:t xml:space="preserve"> The project-based model of working, which is common across many creative industries further intensifies the significance of social networks</w:t>
      </w:r>
      <w:r w:rsidR="00660C81" w:rsidRPr="00B14AFD">
        <w:rPr>
          <w:rFonts w:cstheme="minorHAnsi"/>
        </w:rPr>
        <w:t xml:space="preserve"> </w:t>
      </w:r>
      <w:proofErr w:type="gramStart"/>
      <w:r w:rsidR="00660C81" w:rsidRPr="00B14AFD">
        <w:rPr>
          <w:rFonts w:cstheme="minorHAnsi"/>
        </w:rPr>
        <w:t>and also</w:t>
      </w:r>
      <w:proofErr w:type="gramEnd"/>
      <w:r w:rsidR="00660C81" w:rsidRPr="00B14AFD">
        <w:rPr>
          <w:rFonts w:cstheme="minorHAnsi"/>
        </w:rPr>
        <w:t xml:space="preserve"> contributes to the precarity of work and poor pay</w:t>
      </w:r>
      <w:r w:rsidR="001F615B" w:rsidRPr="00B14AFD">
        <w:rPr>
          <w:rFonts w:cstheme="minorHAnsi"/>
        </w:rPr>
        <w:t>. Project teams are brought together for specific ventures, and dissolved upon completi</w:t>
      </w:r>
      <w:r w:rsidR="00660C81" w:rsidRPr="00B14AFD">
        <w:rPr>
          <w:rFonts w:cstheme="minorHAnsi"/>
        </w:rPr>
        <w:t>on</w:t>
      </w:r>
      <w:r w:rsidR="001F615B" w:rsidRPr="00B14AFD">
        <w:rPr>
          <w:rFonts w:cstheme="minorHAnsi"/>
        </w:rPr>
        <w:t>, meaning that employment is largely temporary</w:t>
      </w:r>
      <w:r w:rsidR="00660C81" w:rsidRPr="00B14AFD">
        <w:rPr>
          <w:rFonts w:cstheme="minorHAnsi"/>
        </w:rPr>
        <w:t>, and because the budgets for such projects are often</w:t>
      </w:r>
      <w:r w:rsidR="000039DB" w:rsidRPr="00B14AFD">
        <w:rPr>
          <w:rFonts w:cstheme="minorHAnsi"/>
        </w:rPr>
        <w:t xml:space="preserve"> very</w:t>
      </w:r>
      <w:r w:rsidR="00660C81" w:rsidRPr="00B14AFD">
        <w:rPr>
          <w:rFonts w:cstheme="minorHAnsi"/>
        </w:rPr>
        <w:t xml:space="preserve"> tight</w:t>
      </w:r>
      <w:r w:rsidR="000039DB" w:rsidRPr="00B14AFD">
        <w:rPr>
          <w:rFonts w:cstheme="minorHAnsi"/>
        </w:rPr>
        <w:t xml:space="preserve">, </w:t>
      </w:r>
      <w:r w:rsidR="00660C81" w:rsidRPr="00B14AFD">
        <w:rPr>
          <w:rFonts w:cstheme="minorHAnsi"/>
        </w:rPr>
        <w:t xml:space="preserve">recruiting known and trusted colleagues are critical, meaning there is a preference for working with people within a tight </w:t>
      </w:r>
      <w:r w:rsidR="000039DB" w:rsidRPr="00B14AFD">
        <w:rPr>
          <w:rFonts w:cstheme="minorHAnsi"/>
        </w:rPr>
        <w:t>social circle</w:t>
      </w:r>
      <w:r w:rsidR="00660C81" w:rsidRPr="00B14AFD">
        <w:rPr>
          <w:rFonts w:cstheme="minorHAnsi"/>
        </w:rPr>
        <w:t xml:space="preserve"> (Eikhof and Warhurst, 2013). </w:t>
      </w:r>
      <w:r w:rsidR="00811E48" w:rsidRPr="00B14AFD">
        <w:rPr>
          <w:rFonts w:cstheme="minorHAnsi"/>
        </w:rPr>
        <w:t xml:space="preserve">Analysis of the 2014 Labour Force Survey </w:t>
      </w:r>
      <w:r w:rsidR="000039DB" w:rsidRPr="00B14AFD">
        <w:rPr>
          <w:rFonts w:cstheme="minorHAnsi"/>
        </w:rPr>
        <w:t xml:space="preserve">also </w:t>
      </w:r>
      <w:r w:rsidR="00811E48" w:rsidRPr="00B14AFD">
        <w:rPr>
          <w:rFonts w:cstheme="minorHAnsi"/>
        </w:rPr>
        <w:t>identified under-representation of those from working class origins</w:t>
      </w:r>
      <w:r w:rsidR="00FC4EED" w:rsidRPr="00B14AFD">
        <w:rPr>
          <w:rFonts w:cstheme="minorHAnsi"/>
        </w:rPr>
        <w:t xml:space="preserve"> acro</w:t>
      </w:r>
      <w:r w:rsidR="00D22EE5" w:rsidRPr="00B14AFD">
        <w:rPr>
          <w:rFonts w:cstheme="minorHAnsi"/>
        </w:rPr>
        <w:t>s</w:t>
      </w:r>
      <w:r w:rsidR="00FC4EED" w:rsidRPr="00B14AFD">
        <w:rPr>
          <w:rFonts w:cstheme="minorHAnsi"/>
        </w:rPr>
        <w:t>s the board, but</w:t>
      </w:r>
      <w:r w:rsidR="00811E48" w:rsidRPr="00B14AFD">
        <w:rPr>
          <w:rFonts w:cstheme="minorHAnsi"/>
        </w:rPr>
        <w:t xml:space="preserve"> particularly within publishing and music, and further suggested that a ‘class origin pay gap’ existed (O’Brien et al., 2016)</w:t>
      </w:r>
      <w:r w:rsidR="000039DB" w:rsidRPr="00B14AFD">
        <w:rPr>
          <w:rFonts w:cstheme="minorHAnsi"/>
        </w:rPr>
        <w:t xml:space="preserve">. This means that when </w:t>
      </w:r>
      <w:r w:rsidR="00811E48" w:rsidRPr="00B14AFD">
        <w:rPr>
          <w:rFonts w:cstheme="minorHAnsi"/>
        </w:rPr>
        <w:t xml:space="preserve">those from working class backgrounds </w:t>
      </w:r>
      <w:r w:rsidR="000039DB" w:rsidRPr="00B14AFD">
        <w:rPr>
          <w:rFonts w:cstheme="minorHAnsi"/>
        </w:rPr>
        <w:t xml:space="preserve">do </w:t>
      </w:r>
      <w:r w:rsidR="00811E48" w:rsidRPr="00B14AFD">
        <w:rPr>
          <w:rFonts w:cstheme="minorHAnsi"/>
        </w:rPr>
        <w:t>find work in areas such as museums, galleries, libraries</w:t>
      </w:r>
      <w:r w:rsidR="00E70953" w:rsidRPr="00B14AFD">
        <w:rPr>
          <w:rFonts w:cstheme="minorHAnsi"/>
        </w:rPr>
        <w:t>,</w:t>
      </w:r>
      <w:r w:rsidR="00811E48" w:rsidRPr="00B14AFD">
        <w:rPr>
          <w:rFonts w:cstheme="minorHAnsi"/>
        </w:rPr>
        <w:t xml:space="preserve"> and IT, they </w:t>
      </w:r>
      <w:r w:rsidR="000039DB" w:rsidRPr="00B14AFD">
        <w:rPr>
          <w:rFonts w:cstheme="minorHAnsi"/>
        </w:rPr>
        <w:t xml:space="preserve">typically </w:t>
      </w:r>
      <w:r w:rsidR="00811E48" w:rsidRPr="00B14AFD">
        <w:rPr>
          <w:rFonts w:cstheme="minorHAnsi"/>
        </w:rPr>
        <w:t>receive lower rates of pay than those from middle class origins. Moreover, these class inequalities and pay gaps intersect with gender</w:t>
      </w:r>
      <w:r w:rsidR="000039DB" w:rsidRPr="00B14AFD">
        <w:rPr>
          <w:rFonts w:cstheme="minorHAnsi"/>
        </w:rPr>
        <w:t xml:space="preserve">, </w:t>
      </w:r>
      <w:proofErr w:type="gramStart"/>
      <w:r w:rsidR="000039DB" w:rsidRPr="00B14AFD">
        <w:rPr>
          <w:rFonts w:cstheme="minorHAnsi"/>
        </w:rPr>
        <w:t>race</w:t>
      </w:r>
      <w:proofErr w:type="gramEnd"/>
      <w:r w:rsidR="000039DB" w:rsidRPr="00B14AFD">
        <w:rPr>
          <w:rFonts w:cstheme="minorHAnsi"/>
        </w:rPr>
        <w:t xml:space="preserve"> and disability, </w:t>
      </w:r>
      <w:r w:rsidR="00760ABF" w:rsidRPr="00B14AFD">
        <w:rPr>
          <w:rFonts w:cstheme="minorHAnsi"/>
        </w:rPr>
        <w:t xml:space="preserve">and are particularly acute in parts of the sector such as film, television, radio and photography (Taylor and O’Brien, 2017). </w:t>
      </w:r>
    </w:p>
    <w:p w14:paraId="4BC2E0F2" w14:textId="59B649A0" w:rsidR="000039DB" w:rsidRPr="00B14AFD" w:rsidRDefault="00861BF6" w:rsidP="00367E1B">
      <w:pPr>
        <w:rPr>
          <w:rFonts w:cstheme="minorHAnsi"/>
        </w:rPr>
      </w:pPr>
      <w:r w:rsidRPr="00B14AFD">
        <w:rPr>
          <w:rFonts w:cstheme="minorHAnsi"/>
        </w:rPr>
        <w:t>According to Brook, et al., (2018) and Taylor and O’Brien (2017) t</w:t>
      </w:r>
      <w:r w:rsidR="00AE3B9B" w:rsidRPr="00B14AFD">
        <w:rPr>
          <w:rFonts w:cstheme="minorHAnsi"/>
        </w:rPr>
        <w:t xml:space="preserve">his lack of diversity </w:t>
      </w:r>
      <w:r w:rsidRPr="00B14AFD">
        <w:rPr>
          <w:rFonts w:cstheme="minorHAnsi"/>
        </w:rPr>
        <w:t>further</w:t>
      </w:r>
      <w:r w:rsidR="00AE3B9B" w:rsidRPr="00B14AFD">
        <w:rPr>
          <w:rFonts w:cstheme="minorHAnsi"/>
        </w:rPr>
        <w:t xml:space="preserve"> results in a lack of reflexivity within the industry. Those within the sector are largely immune to the class dynamics at play and therefore tend to view the </w:t>
      </w:r>
      <w:r w:rsidR="00F62C0C" w:rsidRPr="00B14AFD">
        <w:rPr>
          <w:rFonts w:cstheme="minorHAnsi"/>
        </w:rPr>
        <w:t>creative sector as meritocratic, rewarding those who have</w:t>
      </w:r>
      <w:r w:rsidR="00760ABF" w:rsidRPr="00B14AFD">
        <w:rPr>
          <w:rFonts w:cstheme="minorHAnsi"/>
        </w:rPr>
        <w:t xml:space="preserve"> innate</w:t>
      </w:r>
      <w:r w:rsidR="00F62C0C" w:rsidRPr="00B14AFD">
        <w:rPr>
          <w:rFonts w:cstheme="minorHAnsi"/>
        </w:rPr>
        <w:t xml:space="preserve"> talent and work hard</w:t>
      </w:r>
      <w:r w:rsidR="00AE3B9B" w:rsidRPr="00B14AFD">
        <w:rPr>
          <w:rFonts w:cstheme="minorHAnsi"/>
        </w:rPr>
        <w:t>. A</w:t>
      </w:r>
      <w:r w:rsidR="00F62C0C" w:rsidRPr="00B14AFD">
        <w:rPr>
          <w:rFonts w:cstheme="minorHAnsi"/>
        </w:rPr>
        <w:t>s a result</w:t>
      </w:r>
      <w:r w:rsidR="00AE3B9B" w:rsidRPr="00B14AFD">
        <w:rPr>
          <w:rFonts w:cstheme="minorHAnsi"/>
        </w:rPr>
        <w:t>,</w:t>
      </w:r>
      <w:r w:rsidR="00F62C0C" w:rsidRPr="00B14AFD">
        <w:rPr>
          <w:rFonts w:cstheme="minorHAnsi"/>
        </w:rPr>
        <w:t xml:space="preserve"> </w:t>
      </w:r>
      <w:r w:rsidR="00AE3B9B" w:rsidRPr="00B14AFD">
        <w:rPr>
          <w:rFonts w:cstheme="minorHAnsi"/>
        </w:rPr>
        <w:t>class</w:t>
      </w:r>
      <w:r w:rsidR="00F62C0C" w:rsidRPr="00B14AFD">
        <w:rPr>
          <w:rFonts w:cstheme="minorHAnsi"/>
        </w:rPr>
        <w:t xml:space="preserve"> inequalities in the industry go unrecognised</w:t>
      </w:r>
      <w:r w:rsidR="00AE3B9B" w:rsidRPr="00B14AFD">
        <w:rPr>
          <w:rFonts w:cstheme="minorHAnsi"/>
        </w:rPr>
        <w:t xml:space="preserve">, </w:t>
      </w:r>
      <w:r w:rsidR="00D10193" w:rsidRPr="00B14AFD">
        <w:rPr>
          <w:rFonts w:cstheme="minorHAnsi"/>
        </w:rPr>
        <w:t>unchallenged</w:t>
      </w:r>
      <w:r w:rsidR="00AE3B9B" w:rsidRPr="00B14AFD">
        <w:rPr>
          <w:rFonts w:cstheme="minorHAnsi"/>
        </w:rPr>
        <w:t xml:space="preserve">, </w:t>
      </w:r>
      <w:r w:rsidR="00F62C0C" w:rsidRPr="00B14AFD">
        <w:rPr>
          <w:rFonts w:cstheme="minorHAnsi"/>
        </w:rPr>
        <w:t>and thus persist</w:t>
      </w:r>
      <w:r w:rsidR="00D10193" w:rsidRPr="00B14AFD">
        <w:rPr>
          <w:rFonts w:cstheme="minorHAnsi"/>
        </w:rPr>
        <w:t>. Bringing attention to these inequalities is therefore a crucial step in tackling (class) inequality</w:t>
      </w:r>
      <w:r w:rsidRPr="00B14AFD">
        <w:rPr>
          <w:rFonts w:cstheme="minorHAnsi"/>
        </w:rPr>
        <w:t>. Moreover, as academic work has shown, is not only within the cultural and creative industries that class inequalities need to be better recognised but within the education sector too</w:t>
      </w:r>
      <w:r w:rsidR="00D10193" w:rsidRPr="00B14AFD">
        <w:rPr>
          <w:rFonts w:cstheme="minorHAnsi"/>
        </w:rPr>
        <w:t xml:space="preserve">. </w:t>
      </w:r>
    </w:p>
    <w:p w14:paraId="40275881" w14:textId="3140DD0B" w:rsidR="009A7E18" w:rsidRPr="00B14AFD" w:rsidRDefault="00861BF6" w:rsidP="00367E1B">
      <w:pPr>
        <w:rPr>
          <w:rFonts w:cstheme="minorHAnsi"/>
        </w:rPr>
      </w:pPr>
      <w:r w:rsidRPr="00B14AFD">
        <w:rPr>
          <w:rFonts w:cstheme="minorHAnsi"/>
        </w:rPr>
        <w:t xml:space="preserve">Within </w:t>
      </w:r>
      <w:r w:rsidR="005F0765" w:rsidRPr="00B14AFD">
        <w:rPr>
          <w:rFonts w:cstheme="minorHAnsi"/>
        </w:rPr>
        <w:t>Higher E</w:t>
      </w:r>
      <w:r w:rsidR="002E2027" w:rsidRPr="00B14AFD">
        <w:rPr>
          <w:rFonts w:cstheme="minorHAnsi"/>
        </w:rPr>
        <w:t xml:space="preserve">ducation </w:t>
      </w:r>
      <w:r w:rsidRPr="00B14AFD">
        <w:rPr>
          <w:rFonts w:cstheme="minorHAnsi"/>
        </w:rPr>
        <w:t>broadly</w:t>
      </w:r>
      <w:r w:rsidR="0068430B" w:rsidRPr="00B14AFD">
        <w:rPr>
          <w:rFonts w:cstheme="minorHAnsi"/>
        </w:rPr>
        <w:t>,</w:t>
      </w:r>
      <w:r w:rsidRPr="00B14AFD">
        <w:rPr>
          <w:rFonts w:cstheme="minorHAnsi"/>
        </w:rPr>
        <w:t xml:space="preserve"> and within </w:t>
      </w:r>
      <w:r w:rsidR="00660C81" w:rsidRPr="00B14AFD">
        <w:rPr>
          <w:rFonts w:cstheme="minorHAnsi"/>
        </w:rPr>
        <w:t>arts and creative disciplines</w:t>
      </w:r>
      <w:r w:rsidR="0068430B" w:rsidRPr="00B14AFD">
        <w:rPr>
          <w:rFonts w:cstheme="minorHAnsi"/>
        </w:rPr>
        <w:t xml:space="preserve">, there are also </w:t>
      </w:r>
      <w:r w:rsidR="00FC4EED" w:rsidRPr="00B14AFD">
        <w:rPr>
          <w:rFonts w:cstheme="minorHAnsi"/>
        </w:rPr>
        <w:t xml:space="preserve">significant </w:t>
      </w:r>
      <w:r w:rsidR="0068430B" w:rsidRPr="00B14AFD">
        <w:rPr>
          <w:rFonts w:cstheme="minorHAnsi"/>
        </w:rPr>
        <w:t xml:space="preserve">class inequalities at </w:t>
      </w:r>
      <w:r w:rsidR="000039DB" w:rsidRPr="00B14AFD">
        <w:rPr>
          <w:rFonts w:cstheme="minorHAnsi"/>
        </w:rPr>
        <w:t xml:space="preserve">play, with </w:t>
      </w:r>
      <w:r w:rsidR="0068430B" w:rsidRPr="00B14AFD">
        <w:rPr>
          <w:rFonts w:cstheme="minorHAnsi"/>
        </w:rPr>
        <w:t>Allen et al.</w:t>
      </w:r>
      <w:r w:rsidR="00493692" w:rsidRPr="00B14AFD">
        <w:rPr>
          <w:rFonts w:cstheme="minorHAnsi"/>
        </w:rPr>
        <w:t xml:space="preserve">, </w:t>
      </w:r>
      <w:r w:rsidR="0068430B" w:rsidRPr="00B14AFD">
        <w:rPr>
          <w:rFonts w:cstheme="minorHAnsi"/>
        </w:rPr>
        <w:t xml:space="preserve">(2013) </w:t>
      </w:r>
      <w:r w:rsidR="000039DB" w:rsidRPr="00B14AFD">
        <w:rPr>
          <w:rFonts w:cstheme="minorHAnsi"/>
        </w:rPr>
        <w:t>claiming</w:t>
      </w:r>
      <w:r w:rsidR="0068430B" w:rsidRPr="00B14AFD">
        <w:rPr>
          <w:rFonts w:cstheme="minorHAnsi"/>
        </w:rPr>
        <w:t xml:space="preserve"> that some of these inequalities are </w:t>
      </w:r>
      <w:proofErr w:type="gramStart"/>
      <w:r w:rsidR="0068430B" w:rsidRPr="00B14AFD">
        <w:rPr>
          <w:rFonts w:cstheme="minorHAnsi"/>
        </w:rPr>
        <w:t>actually reproduced</w:t>
      </w:r>
      <w:proofErr w:type="gramEnd"/>
      <w:r w:rsidR="0068430B" w:rsidRPr="00B14AFD">
        <w:rPr>
          <w:rFonts w:cstheme="minorHAnsi"/>
        </w:rPr>
        <w:t xml:space="preserve"> by the very initiatives which seek to redress them. </w:t>
      </w:r>
      <w:r w:rsidR="000F5AD1" w:rsidRPr="00B14AFD">
        <w:rPr>
          <w:rFonts w:cstheme="minorHAnsi"/>
        </w:rPr>
        <w:t xml:space="preserve">One such example is the use of </w:t>
      </w:r>
      <w:r w:rsidR="0068430B" w:rsidRPr="00B14AFD">
        <w:rPr>
          <w:rFonts w:cstheme="minorHAnsi"/>
        </w:rPr>
        <w:t xml:space="preserve">work placements </w:t>
      </w:r>
      <w:r w:rsidR="000F5AD1" w:rsidRPr="00B14AFD">
        <w:rPr>
          <w:rFonts w:cstheme="minorHAnsi"/>
        </w:rPr>
        <w:t xml:space="preserve">as a way of boosting </w:t>
      </w:r>
      <w:r w:rsidR="0068430B" w:rsidRPr="00B14AFD">
        <w:rPr>
          <w:rFonts w:cstheme="minorHAnsi"/>
        </w:rPr>
        <w:t>student</w:t>
      </w:r>
      <w:r w:rsidR="000F5AD1" w:rsidRPr="00B14AFD">
        <w:rPr>
          <w:rFonts w:cstheme="minorHAnsi"/>
        </w:rPr>
        <w:t>s</w:t>
      </w:r>
      <w:r w:rsidR="0068430B" w:rsidRPr="00B14AFD">
        <w:rPr>
          <w:rFonts w:cstheme="minorHAnsi"/>
        </w:rPr>
        <w:t xml:space="preserve"> learning about the industry </w:t>
      </w:r>
      <w:r w:rsidR="000F5AD1" w:rsidRPr="00B14AFD">
        <w:rPr>
          <w:rFonts w:cstheme="minorHAnsi"/>
        </w:rPr>
        <w:t>and developing social capital.</w:t>
      </w:r>
      <w:r w:rsidR="000F5AD1" w:rsidRPr="00B14AFD">
        <w:t xml:space="preserve"> </w:t>
      </w:r>
      <w:r w:rsidR="000039DB" w:rsidRPr="00B14AFD">
        <w:rPr>
          <w:rFonts w:cstheme="minorHAnsi"/>
        </w:rPr>
        <w:t xml:space="preserve">However, rather than offering a means for developing social capital, </w:t>
      </w:r>
      <w:r w:rsidR="00493692" w:rsidRPr="00B14AFD">
        <w:rPr>
          <w:rFonts w:cstheme="minorHAnsi"/>
        </w:rPr>
        <w:t xml:space="preserve">Allen et al. (2013) </w:t>
      </w:r>
      <w:proofErr w:type="gramStart"/>
      <w:r w:rsidR="00493692" w:rsidRPr="00B14AFD">
        <w:rPr>
          <w:rFonts w:cstheme="minorHAnsi"/>
        </w:rPr>
        <w:t>maintain</w:t>
      </w:r>
      <w:proofErr w:type="gramEnd"/>
      <w:r w:rsidR="000F5AD1" w:rsidRPr="00B14AFD">
        <w:rPr>
          <w:rFonts w:cstheme="minorHAnsi"/>
        </w:rPr>
        <w:t xml:space="preserve"> that</w:t>
      </w:r>
      <w:r w:rsidR="00985EC0" w:rsidRPr="00B14AFD">
        <w:rPr>
          <w:rFonts w:cstheme="minorHAnsi"/>
        </w:rPr>
        <w:t xml:space="preserve"> placements</w:t>
      </w:r>
      <w:r w:rsidR="000F5AD1" w:rsidRPr="00B14AFD">
        <w:rPr>
          <w:rFonts w:cstheme="minorHAnsi"/>
        </w:rPr>
        <w:t>, particularly those which are unpaid or low paid,</w:t>
      </w:r>
      <w:r w:rsidR="00985EC0" w:rsidRPr="00B14AFD">
        <w:rPr>
          <w:rFonts w:cstheme="minorHAnsi"/>
        </w:rPr>
        <w:t xml:space="preserve"> </w:t>
      </w:r>
      <w:r w:rsidR="0068430B" w:rsidRPr="00B14AFD">
        <w:rPr>
          <w:rFonts w:cstheme="minorHAnsi"/>
        </w:rPr>
        <w:t xml:space="preserve">can also operate as ‘a “filtering site” in which students are evaluated through classifying practices that </w:t>
      </w:r>
      <w:r w:rsidR="00985EC0" w:rsidRPr="00B14AFD">
        <w:rPr>
          <w:rFonts w:cstheme="minorHAnsi"/>
        </w:rPr>
        <w:t>privilege</w:t>
      </w:r>
      <w:r w:rsidR="0068430B" w:rsidRPr="00B14AFD">
        <w:rPr>
          <w:rFonts w:cstheme="minorHAnsi"/>
        </w:rPr>
        <w:t xml:space="preserve"> middle class ways of being’ (2013: 433). </w:t>
      </w:r>
      <w:r w:rsidR="000039DB" w:rsidRPr="00B14AFD">
        <w:rPr>
          <w:rFonts w:cstheme="minorHAnsi"/>
        </w:rPr>
        <w:t>B</w:t>
      </w:r>
      <w:r w:rsidR="00985EC0" w:rsidRPr="00B14AFD">
        <w:rPr>
          <w:rFonts w:cstheme="minorHAnsi"/>
        </w:rPr>
        <w:t xml:space="preserve">eing able to take up an unpaid </w:t>
      </w:r>
      <w:r w:rsidR="000F5AD1" w:rsidRPr="00B14AFD">
        <w:rPr>
          <w:rFonts w:cstheme="minorHAnsi"/>
        </w:rPr>
        <w:t xml:space="preserve">or low paid </w:t>
      </w:r>
      <w:r w:rsidR="00985EC0" w:rsidRPr="00B14AFD">
        <w:rPr>
          <w:rFonts w:cstheme="minorHAnsi"/>
        </w:rPr>
        <w:t xml:space="preserve">placement and being able to demonstrate commitment to the role depends on economic resources and a supportive environment. While middle class students’ experience of placements may not be problem free, </w:t>
      </w:r>
      <w:r w:rsidR="000039DB" w:rsidRPr="00B14AFD">
        <w:rPr>
          <w:rFonts w:cstheme="minorHAnsi"/>
        </w:rPr>
        <w:t>for working class students</w:t>
      </w:r>
      <w:r w:rsidR="00985EC0" w:rsidRPr="00B14AFD">
        <w:rPr>
          <w:rFonts w:cstheme="minorHAnsi"/>
        </w:rPr>
        <w:t xml:space="preserve"> ‘a lack of economic capital makes them more dependent on part-time employment, which hinders their capacity to undertake meaningful CV-building activities… (especially unpaid placements), thereby </w:t>
      </w:r>
      <w:r w:rsidR="00985EC0" w:rsidRPr="00B14AFD">
        <w:rPr>
          <w:rFonts w:cstheme="minorHAnsi"/>
        </w:rPr>
        <w:lastRenderedPageBreak/>
        <w:t>limiting opportunities for acquiring relevant social capital</w:t>
      </w:r>
      <w:r w:rsidR="00C40C16">
        <w:rPr>
          <w:rFonts w:cstheme="minorHAnsi"/>
        </w:rPr>
        <w:t>’ (2013: 442).</w:t>
      </w:r>
      <w:r w:rsidR="00166235" w:rsidRPr="00B14AFD">
        <w:rPr>
          <w:rFonts w:cstheme="minorHAnsi"/>
        </w:rPr>
        <w:t xml:space="preserve"> </w:t>
      </w:r>
      <w:r w:rsidR="000039DB" w:rsidRPr="00B14AFD">
        <w:rPr>
          <w:rFonts w:cstheme="minorHAnsi"/>
        </w:rPr>
        <w:t>Furthermore, w</w:t>
      </w:r>
      <w:r w:rsidR="000F5AD1" w:rsidRPr="00B14AFD">
        <w:rPr>
          <w:rFonts w:cstheme="minorHAnsi"/>
        </w:rPr>
        <w:t>orking class students</w:t>
      </w:r>
      <w:r w:rsidR="000039DB" w:rsidRPr="00B14AFD">
        <w:rPr>
          <w:rFonts w:cstheme="minorHAnsi"/>
        </w:rPr>
        <w:t>’</w:t>
      </w:r>
      <w:r w:rsidR="000F5AD1" w:rsidRPr="00B14AFD">
        <w:rPr>
          <w:rFonts w:cstheme="minorHAnsi"/>
        </w:rPr>
        <w:t xml:space="preserve"> </w:t>
      </w:r>
      <w:r w:rsidR="00B179A7" w:rsidRPr="00B14AFD">
        <w:rPr>
          <w:rFonts w:cstheme="minorHAnsi"/>
        </w:rPr>
        <w:t>reliance on part time employment throughout their studies means that they are less flexible when it comes to the demand of placements too</w:t>
      </w:r>
      <w:r w:rsidR="000039DB" w:rsidRPr="00B14AFD">
        <w:rPr>
          <w:rFonts w:cstheme="minorHAnsi"/>
        </w:rPr>
        <w:t xml:space="preserve"> as they a</w:t>
      </w:r>
      <w:r w:rsidR="00B179A7" w:rsidRPr="00B14AFD">
        <w:rPr>
          <w:rFonts w:cstheme="minorHAnsi"/>
        </w:rPr>
        <w:t xml:space="preserve">re less able to work long </w:t>
      </w:r>
      <w:r w:rsidR="000F5AD1" w:rsidRPr="00B14AFD">
        <w:rPr>
          <w:rFonts w:cstheme="minorHAnsi"/>
        </w:rPr>
        <w:t xml:space="preserve">and unsociable </w:t>
      </w:r>
      <w:r w:rsidR="00B179A7" w:rsidRPr="00B14AFD">
        <w:rPr>
          <w:rFonts w:cstheme="minorHAnsi"/>
        </w:rPr>
        <w:t xml:space="preserve">hours as </w:t>
      </w:r>
      <w:r w:rsidR="00561C3C" w:rsidRPr="00B14AFD">
        <w:rPr>
          <w:rFonts w:cstheme="minorHAnsi"/>
        </w:rPr>
        <w:t>this often</w:t>
      </w:r>
      <w:r w:rsidR="00B179A7" w:rsidRPr="00B14AFD">
        <w:rPr>
          <w:rFonts w:cstheme="minorHAnsi"/>
        </w:rPr>
        <w:t xml:space="preserve"> conflict</w:t>
      </w:r>
      <w:r w:rsidR="00561C3C" w:rsidRPr="00B14AFD">
        <w:rPr>
          <w:rFonts w:cstheme="minorHAnsi"/>
        </w:rPr>
        <w:t xml:space="preserve">s </w:t>
      </w:r>
      <w:r w:rsidR="00B179A7" w:rsidRPr="00B14AFD">
        <w:rPr>
          <w:rFonts w:cstheme="minorHAnsi"/>
        </w:rPr>
        <w:t>with their paid work</w:t>
      </w:r>
      <w:r w:rsidR="000F5AD1" w:rsidRPr="00B14AFD">
        <w:rPr>
          <w:rFonts w:cstheme="minorHAnsi"/>
        </w:rPr>
        <w:t xml:space="preserve">. </w:t>
      </w:r>
      <w:r w:rsidR="000039DB" w:rsidRPr="00B14AFD">
        <w:rPr>
          <w:rFonts w:cstheme="minorHAnsi"/>
        </w:rPr>
        <w:t>Added to this</w:t>
      </w:r>
      <w:r w:rsidR="000F5AD1" w:rsidRPr="00B14AFD">
        <w:rPr>
          <w:rFonts w:cstheme="minorHAnsi"/>
        </w:rPr>
        <w:t xml:space="preserve">, </w:t>
      </w:r>
      <w:r w:rsidR="00166235" w:rsidRPr="00B14AFD">
        <w:rPr>
          <w:rFonts w:cstheme="minorHAnsi"/>
        </w:rPr>
        <w:t>they are less likely to have parent</w:t>
      </w:r>
      <w:r w:rsidR="00B179A7" w:rsidRPr="00B14AFD">
        <w:rPr>
          <w:rFonts w:cstheme="minorHAnsi"/>
        </w:rPr>
        <w:t>s</w:t>
      </w:r>
      <w:r w:rsidR="00166235" w:rsidRPr="00B14AFD">
        <w:rPr>
          <w:rFonts w:cstheme="minorHAnsi"/>
        </w:rPr>
        <w:t xml:space="preserve"> who encourage their subject choice and see it as a viable future career option</w:t>
      </w:r>
      <w:r w:rsidR="00B179A7" w:rsidRPr="00B14AFD">
        <w:rPr>
          <w:rFonts w:cstheme="minorHAnsi"/>
        </w:rPr>
        <w:t>,</w:t>
      </w:r>
      <w:r w:rsidR="00166235" w:rsidRPr="00B14AFD">
        <w:rPr>
          <w:rFonts w:cstheme="minorHAnsi"/>
        </w:rPr>
        <w:t xml:space="preserve"> </w:t>
      </w:r>
      <w:r w:rsidR="000F5AD1" w:rsidRPr="00B14AFD">
        <w:rPr>
          <w:rFonts w:cstheme="minorHAnsi"/>
        </w:rPr>
        <w:t xml:space="preserve">and who are consequently willing to find ways to accommodate and support the </w:t>
      </w:r>
      <w:r w:rsidR="00E70953" w:rsidRPr="00B14AFD">
        <w:rPr>
          <w:rFonts w:cstheme="minorHAnsi"/>
        </w:rPr>
        <w:t>take-up</w:t>
      </w:r>
      <w:r w:rsidR="000F5AD1" w:rsidRPr="00B14AFD">
        <w:rPr>
          <w:rFonts w:cstheme="minorHAnsi"/>
        </w:rPr>
        <w:t xml:space="preserve"> and completion of such internships</w:t>
      </w:r>
      <w:r w:rsidR="00FC15BC" w:rsidRPr="00B14AFD">
        <w:rPr>
          <w:rFonts w:cstheme="minorHAnsi"/>
        </w:rPr>
        <w:t xml:space="preserve">. Yet, </w:t>
      </w:r>
      <w:r w:rsidR="00B179A7" w:rsidRPr="00B14AFD">
        <w:rPr>
          <w:rFonts w:cstheme="minorHAnsi"/>
        </w:rPr>
        <w:t>rather</w:t>
      </w:r>
      <w:r w:rsidR="00166235" w:rsidRPr="00B14AFD">
        <w:rPr>
          <w:rFonts w:cstheme="minorHAnsi"/>
        </w:rPr>
        <w:t xml:space="preserve"> than recognising the economic and </w:t>
      </w:r>
      <w:r w:rsidR="00FC15BC" w:rsidRPr="00B14AFD">
        <w:rPr>
          <w:rFonts w:cstheme="minorHAnsi"/>
        </w:rPr>
        <w:t xml:space="preserve">social </w:t>
      </w:r>
      <w:r w:rsidR="00166235" w:rsidRPr="00B14AFD">
        <w:rPr>
          <w:rFonts w:cstheme="minorHAnsi"/>
        </w:rPr>
        <w:t>barriers that these students face</w:t>
      </w:r>
      <w:r w:rsidR="000F5AD1" w:rsidRPr="00B14AFD">
        <w:rPr>
          <w:rFonts w:cstheme="minorHAnsi"/>
        </w:rPr>
        <w:t>,</w:t>
      </w:r>
      <w:r w:rsidR="00166235" w:rsidRPr="00B14AFD">
        <w:rPr>
          <w:rFonts w:cstheme="minorHAnsi"/>
        </w:rPr>
        <w:t xml:space="preserve"> educators and employers are more likely to read these students are not being ‘committed enough’ and lacking motivation, characteristics </w:t>
      </w:r>
      <w:r w:rsidR="00561C3C" w:rsidRPr="00B14AFD">
        <w:rPr>
          <w:rFonts w:cstheme="minorHAnsi"/>
        </w:rPr>
        <w:t xml:space="preserve">which are conversely </w:t>
      </w:r>
      <w:r w:rsidR="00166235" w:rsidRPr="00B14AFD">
        <w:rPr>
          <w:rFonts w:cstheme="minorHAnsi"/>
        </w:rPr>
        <w:t>knowingly and successfully performed by their middle-class counterparts</w:t>
      </w:r>
      <w:r w:rsidR="000039DB" w:rsidRPr="00B14AFD">
        <w:rPr>
          <w:rFonts w:cstheme="minorHAnsi"/>
        </w:rPr>
        <w:t xml:space="preserve">. </w:t>
      </w:r>
    </w:p>
    <w:p w14:paraId="4DD68C97" w14:textId="26B017DB" w:rsidR="00044392" w:rsidRPr="00B14AFD" w:rsidRDefault="00861BF6" w:rsidP="00367E1B">
      <w:pPr>
        <w:rPr>
          <w:rFonts w:cstheme="minorHAnsi"/>
        </w:rPr>
      </w:pPr>
      <w:r w:rsidRPr="00B14AFD">
        <w:rPr>
          <w:rFonts w:cstheme="minorHAnsi"/>
        </w:rPr>
        <w:t>Allen et al.</w:t>
      </w:r>
      <w:r w:rsidR="007B1DF8" w:rsidRPr="00B14AFD">
        <w:rPr>
          <w:rFonts w:cstheme="minorHAnsi"/>
        </w:rPr>
        <w:t>,</w:t>
      </w:r>
      <w:r w:rsidRPr="00B14AFD">
        <w:rPr>
          <w:rFonts w:cstheme="minorHAnsi"/>
        </w:rPr>
        <w:t xml:space="preserve"> (2013) </w:t>
      </w:r>
      <w:r w:rsidR="007B1DF8" w:rsidRPr="00B14AFD">
        <w:rPr>
          <w:rFonts w:cstheme="minorHAnsi"/>
        </w:rPr>
        <w:t>are</w:t>
      </w:r>
      <w:r w:rsidRPr="00B14AFD">
        <w:rPr>
          <w:rFonts w:cstheme="minorHAnsi"/>
        </w:rPr>
        <w:t xml:space="preserve"> not alone in th</w:t>
      </w:r>
      <w:r w:rsidR="009A7E18" w:rsidRPr="00B14AFD">
        <w:rPr>
          <w:rFonts w:cstheme="minorHAnsi"/>
        </w:rPr>
        <w:t>ese</w:t>
      </w:r>
      <w:r w:rsidRPr="00B14AFD">
        <w:rPr>
          <w:rFonts w:cstheme="minorHAnsi"/>
        </w:rPr>
        <w:t xml:space="preserve"> findin</w:t>
      </w:r>
      <w:r w:rsidR="007B1DF8" w:rsidRPr="00B14AFD">
        <w:rPr>
          <w:rFonts w:cstheme="minorHAnsi"/>
        </w:rPr>
        <w:t>gs. W</w:t>
      </w:r>
      <w:r w:rsidRPr="00B14AFD">
        <w:rPr>
          <w:rFonts w:cstheme="minorHAnsi"/>
        </w:rPr>
        <w:t xml:space="preserve">ithin specific areas of cultural and creative education such as music </w:t>
      </w:r>
      <w:r w:rsidRPr="00B14AFD">
        <w:rPr>
          <w:rFonts w:cstheme="minorHAnsi"/>
        </w:rPr>
        <w:t xml:space="preserve">others </w:t>
      </w:r>
      <w:r w:rsidR="005F0780" w:rsidRPr="00B14AFD">
        <w:rPr>
          <w:rFonts w:cstheme="minorHAnsi"/>
        </w:rPr>
        <w:t>(</w:t>
      </w:r>
      <w:proofErr w:type="gramStart"/>
      <w:r w:rsidR="005F0780" w:rsidRPr="00B14AFD">
        <w:rPr>
          <w:rFonts w:cstheme="minorHAnsi"/>
        </w:rPr>
        <w:t>e.g.</w:t>
      </w:r>
      <w:proofErr w:type="gramEnd"/>
      <w:r w:rsidR="005F0780" w:rsidRPr="00B14AFD">
        <w:rPr>
          <w:rFonts w:cstheme="minorHAnsi"/>
        </w:rPr>
        <w:t xml:space="preserve"> Bull and </w:t>
      </w:r>
      <w:proofErr w:type="spellStart"/>
      <w:r w:rsidR="005F0780" w:rsidRPr="00B14AFD">
        <w:rPr>
          <w:rFonts w:cstheme="minorHAnsi"/>
        </w:rPr>
        <w:t>Schraff</w:t>
      </w:r>
      <w:proofErr w:type="spellEnd"/>
      <w:r w:rsidR="005F0780" w:rsidRPr="00B14AFD">
        <w:rPr>
          <w:rFonts w:cstheme="minorHAnsi"/>
        </w:rPr>
        <w:t xml:space="preserve">, 2017) </w:t>
      </w:r>
      <w:r w:rsidRPr="00B14AFD">
        <w:rPr>
          <w:rFonts w:cstheme="minorHAnsi"/>
        </w:rPr>
        <w:t>have also found th</w:t>
      </w:r>
      <w:r w:rsidR="009A7E18" w:rsidRPr="00B14AFD">
        <w:rPr>
          <w:rFonts w:cstheme="minorHAnsi"/>
        </w:rPr>
        <w:t>e experiences of working class students lacking, limited by their lack of economic capital</w:t>
      </w:r>
      <w:r w:rsidR="00561C3C" w:rsidRPr="00B14AFD">
        <w:rPr>
          <w:rFonts w:cstheme="minorHAnsi"/>
        </w:rPr>
        <w:t>,</w:t>
      </w:r>
      <w:r w:rsidR="009A7E18" w:rsidRPr="00B14AFD">
        <w:rPr>
          <w:rFonts w:cstheme="minorHAnsi"/>
        </w:rPr>
        <w:t xml:space="preserve"> </w:t>
      </w:r>
      <w:r w:rsidR="007B1DF8" w:rsidRPr="00B14AFD">
        <w:rPr>
          <w:rFonts w:cstheme="minorHAnsi"/>
        </w:rPr>
        <w:t>differing cultural values, and</w:t>
      </w:r>
      <w:r w:rsidR="009A7E18" w:rsidRPr="00B14AFD">
        <w:rPr>
          <w:rFonts w:cstheme="minorHAnsi"/>
        </w:rPr>
        <w:t xml:space="preserve"> </w:t>
      </w:r>
      <w:r w:rsidR="00561C3C" w:rsidRPr="00B14AFD">
        <w:rPr>
          <w:rFonts w:cstheme="minorHAnsi"/>
        </w:rPr>
        <w:t>lower</w:t>
      </w:r>
      <w:r w:rsidR="009A7E18" w:rsidRPr="00B14AFD">
        <w:rPr>
          <w:rFonts w:cstheme="minorHAnsi"/>
        </w:rPr>
        <w:t xml:space="preserve"> level</w:t>
      </w:r>
      <w:r w:rsidR="007B1DF8" w:rsidRPr="00B14AFD">
        <w:rPr>
          <w:rFonts w:cstheme="minorHAnsi"/>
        </w:rPr>
        <w:t>s</w:t>
      </w:r>
      <w:r w:rsidR="009A7E18" w:rsidRPr="00B14AFD">
        <w:rPr>
          <w:rFonts w:cstheme="minorHAnsi"/>
        </w:rPr>
        <w:t xml:space="preserve"> of support and encouragement at home. </w:t>
      </w:r>
      <w:r w:rsidRPr="00B14AFD">
        <w:rPr>
          <w:rFonts w:cstheme="minorHAnsi"/>
        </w:rPr>
        <w:t>Yet, d</w:t>
      </w:r>
      <w:r w:rsidR="009A7E18" w:rsidRPr="00B14AFD">
        <w:rPr>
          <w:rFonts w:cstheme="minorHAnsi"/>
        </w:rPr>
        <w:t xml:space="preserve">espite the research which </w:t>
      </w:r>
      <w:r w:rsidRPr="00B14AFD">
        <w:rPr>
          <w:rFonts w:cstheme="minorHAnsi"/>
        </w:rPr>
        <w:t xml:space="preserve">demonstrates </w:t>
      </w:r>
      <w:r w:rsidR="009A7E18" w:rsidRPr="00B14AFD">
        <w:rPr>
          <w:rFonts w:cstheme="minorHAnsi"/>
        </w:rPr>
        <w:t xml:space="preserve">that being able to pursue education in the creative sphere is </w:t>
      </w:r>
      <w:r w:rsidRPr="00B14AFD">
        <w:rPr>
          <w:rFonts w:cstheme="minorHAnsi"/>
        </w:rPr>
        <w:t xml:space="preserve">linked to </w:t>
      </w:r>
      <w:r w:rsidR="00E70953" w:rsidRPr="00B14AFD">
        <w:rPr>
          <w:rFonts w:cstheme="minorHAnsi"/>
        </w:rPr>
        <w:t xml:space="preserve">the </w:t>
      </w:r>
      <w:r w:rsidR="009A7E18" w:rsidRPr="00B14AFD">
        <w:rPr>
          <w:rFonts w:cstheme="minorHAnsi"/>
        </w:rPr>
        <w:t>home environment and economic capital</w:t>
      </w:r>
      <w:r w:rsidR="007B1DF8" w:rsidRPr="00B14AFD">
        <w:rPr>
          <w:rFonts w:cstheme="minorHAnsi"/>
        </w:rPr>
        <w:t xml:space="preserve">, </w:t>
      </w:r>
      <w:r w:rsidR="009A7E18" w:rsidRPr="00B14AFD">
        <w:rPr>
          <w:rFonts w:cstheme="minorHAnsi"/>
        </w:rPr>
        <w:t xml:space="preserve">the perception of creativity as a product of innate talent persists. For working class students </w:t>
      </w:r>
      <w:r w:rsidR="005A7F60" w:rsidRPr="00B14AFD">
        <w:rPr>
          <w:rFonts w:cstheme="minorHAnsi"/>
        </w:rPr>
        <w:t xml:space="preserve">this means that when they do pursue creative </w:t>
      </w:r>
      <w:proofErr w:type="gramStart"/>
      <w:r w:rsidR="005A7F60" w:rsidRPr="00B14AFD">
        <w:rPr>
          <w:rFonts w:cstheme="minorHAnsi"/>
        </w:rPr>
        <w:t>disciplines</w:t>
      </w:r>
      <w:proofErr w:type="gramEnd"/>
      <w:r w:rsidR="005A7F60" w:rsidRPr="00B14AFD">
        <w:rPr>
          <w:rFonts w:cstheme="minorHAnsi"/>
        </w:rPr>
        <w:t xml:space="preserve"> they can often feel uncomfortable,</w:t>
      </w:r>
      <w:r w:rsidR="00BB3C7E" w:rsidRPr="00B14AFD">
        <w:rPr>
          <w:rFonts w:cstheme="minorHAnsi"/>
        </w:rPr>
        <w:t xml:space="preserve"> </w:t>
      </w:r>
      <w:r w:rsidR="00493692" w:rsidRPr="00B14AFD">
        <w:rPr>
          <w:rFonts w:cstheme="minorHAnsi"/>
        </w:rPr>
        <w:t xml:space="preserve">as </w:t>
      </w:r>
      <w:r w:rsidR="00BB3C7E" w:rsidRPr="00B14AFD">
        <w:rPr>
          <w:rFonts w:cstheme="minorHAnsi"/>
        </w:rPr>
        <w:t xml:space="preserve">they </w:t>
      </w:r>
      <w:r w:rsidR="00493692" w:rsidRPr="00B14AFD">
        <w:rPr>
          <w:rFonts w:cstheme="minorHAnsi"/>
        </w:rPr>
        <w:t>experience</w:t>
      </w:r>
      <w:r w:rsidR="005A7F60" w:rsidRPr="00B14AFD">
        <w:rPr>
          <w:rFonts w:cstheme="minorHAnsi"/>
        </w:rPr>
        <w:t xml:space="preserve"> a sense of not quite fitting in, </w:t>
      </w:r>
      <w:r w:rsidR="007B1DF8" w:rsidRPr="00B14AFD">
        <w:rPr>
          <w:rFonts w:cstheme="minorHAnsi"/>
        </w:rPr>
        <w:t xml:space="preserve">or feeling </w:t>
      </w:r>
      <w:r w:rsidR="005A7F60" w:rsidRPr="00B14AFD">
        <w:rPr>
          <w:rFonts w:cstheme="minorHAnsi"/>
        </w:rPr>
        <w:t xml:space="preserve">that </w:t>
      </w:r>
      <w:r w:rsidR="007B1DF8" w:rsidRPr="00B14AFD">
        <w:rPr>
          <w:rFonts w:cstheme="minorHAnsi"/>
        </w:rPr>
        <w:t>their</w:t>
      </w:r>
      <w:r w:rsidR="005A7F60" w:rsidRPr="00B14AFD">
        <w:rPr>
          <w:rFonts w:cstheme="minorHAnsi"/>
        </w:rPr>
        <w:t xml:space="preserve"> performance</w:t>
      </w:r>
      <w:r w:rsidR="007B1DF8" w:rsidRPr="00B14AFD">
        <w:rPr>
          <w:rFonts w:cstheme="minorHAnsi"/>
        </w:rPr>
        <w:t xml:space="preserve"> is not quite right</w:t>
      </w:r>
      <w:r w:rsidR="00BB3C7E" w:rsidRPr="00B14AFD">
        <w:rPr>
          <w:rFonts w:cstheme="minorHAnsi"/>
        </w:rPr>
        <w:t xml:space="preserve">. </w:t>
      </w:r>
      <w:r w:rsidR="00493692" w:rsidRPr="00B14AFD">
        <w:rPr>
          <w:rFonts w:cstheme="minorHAnsi"/>
        </w:rPr>
        <w:t>As Skeggs (1997) writes,</w:t>
      </w:r>
      <w:r w:rsidR="00561C3C" w:rsidRPr="00B14AFD">
        <w:rPr>
          <w:rFonts w:cstheme="minorHAnsi"/>
        </w:rPr>
        <w:t xml:space="preserve"> differences in habitus and cultural capital </w:t>
      </w:r>
      <w:r w:rsidR="00493692" w:rsidRPr="00B14AFD">
        <w:rPr>
          <w:rFonts w:cstheme="minorHAnsi"/>
        </w:rPr>
        <w:t xml:space="preserve">can </w:t>
      </w:r>
      <w:r w:rsidR="00561C3C" w:rsidRPr="00B14AFD">
        <w:rPr>
          <w:rFonts w:cstheme="minorHAnsi"/>
        </w:rPr>
        <w:t xml:space="preserve">create </w:t>
      </w:r>
      <w:r w:rsidR="00493692" w:rsidRPr="00B14AFD">
        <w:rPr>
          <w:rFonts w:cstheme="minorHAnsi"/>
        </w:rPr>
        <w:t xml:space="preserve">the feeling of a coat </w:t>
      </w:r>
      <w:r w:rsidR="00E70953" w:rsidRPr="00B14AFD">
        <w:rPr>
          <w:rFonts w:cstheme="minorHAnsi"/>
        </w:rPr>
        <w:t>that</w:t>
      </w:r>
      <w:r w:rsidR="00493692" w:rsidRPr="00B14AFD">
        <w:rPr>
          <w:rFonts w:cstheme="minorHAnsi"/>
        </w:rPr>
        <w:t xml:space="preserve"> does not fit, but since</w:t>
      </w:r>
      <w:r w:rsidRPr="00B14AFD">
        <w:rPr>
          <w:rFonts w:cstheme="minorHAnsi"/>
        </w:rPr>
        <w:t xml:space="preserve"> these class dynamics go </w:t>
      </w:r>
      <w:r w:rsidR="00BB3C7E" w:rsidRPr="00B14AFD">
        <w:rPr>
          <w:rFonts w:cstheme="minorHAnsi"/>
        </w:rPr>
        <w:t>unacknowledged</w:t>
      </w:r>
      <w:r w:rsidR="00493692" w:rsidRPr="00B14AFD">
        <w:rPr>
          <w:rFonts w:cstheme="minorHAnsi"/>
        </w:rPr>
        <w:t xml:space="preserve">, </w:t>
      </w:r>
      <w:proofErr w:type="gramStart"/>
      <w:r w:rsidR="00561C3C" w:rsidRPr="00B14AFD">
        <w:rPr>
          <w:rFonts w:cstheme="minorHAnsi"/>
        </w:rPr>
        <w:t>working class</w:t>
      </w:r>
      <w:proofErr w:type="gramEnd"/>
      <w:r w:rsidR="00561C3C" w:rsidRPr="00B14AFD">
        <w:rPr>
          <w:rFonts w:cstheme="minorHAnsi"/>
        </w:rPr>
        <w:t xml:space="preserve"> students’</w:t>
      </w:r>
      <w:r w:rsidRPr="00B14AFD">
        <w:rPr>
          <w:rFonts w:cstheme="minorHAnsi"/>
        </w:rPr>
        <w:t xml:space="preserve"> </w:t>
      </w:r>
      <w:r w:rsidR="00BB3C7E" w:rsidRPr="00B14AFD">
        <w:rPr>
          <w:rFonts w:cstheme="minorHAnsi"/>
        </w:rPr>
        <w:t xml:space="preserve">experiences are </w:t>
      </w:r>
      <w:r w:rsidRPr="00B14AFD">
        <w:rPr>
          <w:rFonts w:cstheme="minorHAnsi"/>
        </w:rPr>
        <w:t>read as a lack of talent or</w:t>
      </w:r>
      <w:r w:rsidR="00493692" w:rsidRPr="00B14AFD">
        <w:rPr>
          <w:rFonts w:cstheme="minorHAnsi"/>
        </w:rPr>
        <w:t xml:space="preserve"> attributed to</w:t>
      </w:r>
      <w:r w:rsidRPr="00B14AFD">
        <w:rPr>
          <w:rFonts w:cstheme="minorHAnsi"/>
        </w:rPr>
        <w:t xml:space="preserve"> personal</w:t>
      </w:r>
      <w:r w:rsidR="00BB3C7E" w:rsidRPr="00B14AFD">
        <w:rPr>
          <w:rFonts w:cstheme="minorHAnsi"/>
        </w:rPr>
        <w:t xml:space="preserve"> shortcomings and</w:t>
      </w:r>
      <w:r w:rsidR="00493692" w:rsidRPr="00B14AFD">
        <w:rPr>
          <w:rFonts w:cstheme="minorHAnsi"/>
        </w:rPr>
        <w:t xml:space="preserve"> </w:t>
      </w:r>
      <w:r w:rsidR="00561C3C" w:rsidRPr="00B14AFD">
        <w:rPr>
          <w:rFonts w:cstheme="minorHAnsi"/>
        </w:rPr>
        <w:t>individual</w:t>
      </w:r>
      <w:r w:rsidRPr="00B14AFD">
        <w:rPr>
          <w:rFonts w:cstheme="minorHAnsi"/>
        </w:rPr>
        <w:t xml:space="preserve"> fail</w:t>
      </w:r>
      <w:r w:rsidR="00BB3C7E" w:rsidRPr="00B14AFD">
        <w:rPr>
          <w:rFonts w:cstheme="minorHAnsi"/>
        </w:rPr>
        <w:t xml:space="preserve">ure. </w:t>
      </w:r>
    </w:p>
    <w:p w14:paraId="3ADC5EB6" w14:textId="38DCF741" w:rsidR="00E54893" w:rsidRPr="00B14AFD" w:rsidRDefault="00861BF6" w:rsidP="00367E1B">
      <w:pPr>
        <w:rPr>
          <w:rFonts w:cstheme="minorHAnsi"/>
        </w:rPr>
      </w:pPr>
      <w:r w:rsidRPr="00B14AFD">
        <w:rPr>
          <w:rFonts w:cstheme="minorHAnsi"/>
        </w:rPr>
        <w:t xml:space="preserve">In setting out a series of recommendations for addressing some of these class issues in creative education, Allen et al., </w:t>
      </w:r>
      <w:r w:rsidR="00561C3C" w:rsidRPr="00B14AFD">
        <w:rPr>
          <w:rFonts w:cstheme="minorHAnsi"/>
        </w:rPr>
        <w:t>identify one of the key problems as</w:t>
      </w:r>
      <w:r w:rsidRPr="00B14AFD">
        <w:rPr>
          <w:rFonts w:cstheme="minorHAnsi"/>
        </w:rPr>
        <w:t xml:space="preserve"> the ‘unspeakability’ of class</w:t>
      </w:r>
      <w:r w:rsidR="00BB3C7E" w:rsidRPr="00B14AFD">
        <w:rPr>
          <w:rFonts w:cstheme="minorHAnsi"/>
        </w:rPr>
        <w:t xml:space="preserve">. Drawing attention to </w:t>
      </w:r>
      <w:r w:rsidR="00561C3C" w:rsidRPr="00B14AFD">
        <w:rPr>
          <w:rFonts w:cstheme="minorHAnsi"/>
        </w:rPr>
        <w:t xml:space="preserve">class </w:t>
      </w:r>
      <w:r w:rsidR="00BB3C7E" w:rsidRPr="00B14AFD">
        <w:rPr>
          <w:rFonts w:cstheme="minorHAnsi"/>
        </w:rPr>
        <w:t xml:space="preserve">inequality, </w:t>
      </w:r>
      <w:r w:rsidR="00561C3C" w:rsidRPr="00B14AFD">
        <w:rPr>
          <w:rFonts w:cstheme="minorHAnsi"/>
        </w:rPr>
        <w:t>they</w:t>
      </w:r>
      <w:r w:rsidR="00BB3C7E" w:rsidRPr="00B14AFD">
        <w:rPr>
          <w:rFonts w:cstheme="minorHAnsi"/>
        </w:rPr>
        <w:t xml:space="preserve"> </w:t>
      </w:r>
      <w:r w:rsidRPr="00B14AFD">
        <w:rPr>
          <w:rFonts w:cstheme="minorHAnsi"/>
        </w:rPr>
        <w:t>claim</w:t>
      </w:r>
      <w:r w:rsidR="00BB3C7E" w:rsidRPr="00B14AFD">
        <w:rPr>
          <w:rFonts w:cstheme="minorHAnsi"/>
        </w:rPr>
        <w:t xml:space="preserve"> </w:t>
      </w:r>
      <w:r w:rsidR="00493692" w:rsidRPr="00B14AFD">
        <w:rPr>
          <w:rFonts w:cstheme="minorHAnsi"/>
        </w:rPr>
        <w:t>i</w:t>
      </w:r>
      <w:r w:rsidR="00BB3C7E" w:rsidRPr="00B14AFD">
        <w:rPr>
          <w:rFonts w:cstheme="minorHAnsi"/>
        </w:rPr>
        <w:t xml:space="preserve">s ‘not recognised as legitimate resistance but as deficit weakness’ (2013: 449) </w:t>
      </w:r>
      <w:r w:rsidR="00493692" w:rsidRPr="00B14AFD">
        <w:rPr>
          <w:rFonts w:cstheme="minorHAnsi"/>
        </w:rPr>
        <w:t xml:space="preserve">and this is compounded by </w:t>
      </w:r>
      <w:r w:rsidR="00BB3C7E" w:rsidRPr="00B14AFD">
        <w:rPr>
          <w:rFonts w:cstheme="minorHAnsi"/>
        </w:rPr>
        <w:t xml:space="preserve">students' lack </w:t>
      </w:r>
      <w:r w:rsidR="00493692" w:rsidRPr="00B14AFD">
        <w:rPr>
          <w:rFonts w:cstheme="minorHAnsi"/>
        </w:rPr>
        <w:t xml:space="preserve">of class </w:t>
      </w:r>
      <w:r w:rsidR="00BB3C7E" w:rsidRPr="00B14AFD">
        <w:rPr>
          <w:rFonts w:cstheme="minorHAnsi"/>
        </w:rPr>
        <w:t>vocabulary</w:t>
      </w:r>
      <w:r w:rsidR="00493692" w:rsidRPr="00B14AFD">
        <w:rPr>
          <w:rFonts w:cstheme="minorHAnsi"/>
        </w:rPr>
        <w:t xml:space="preserve"> and safe spaces which enable them to share</w:t>
      </w:r>
      <w:r w:rsidR="009E7E4C" w:rsidRPr="00B14AFD">
        <w:rPr>
          <w:rFonts w:cstheme="minorHAnsi"/>
        </w:rPr>
        <w:t xml:space="preserve"> and explore</w:t>
      </w:r>
      <w:r w:rsidR="00493692" w:rsidRPr="00B14AFD">
        <w:rPr>
          <w:rFonts w:cstheme="minorHAnsi"/>
        </w:rPr>
        <w:t xml:space="preserve"> their classed experiences. Therefore, in order to tackle class inequality</w:t>
      </w:r>
      <w:r w:rsidR="009E7E4C" w:rsidRPr="00B14AFD">
        <w:rPr>
          <w:rFonts w:cstheme="minorHAnsi"/>
        </w:rPr>
        <w:t>,</w:t>
      </w:r>
      <w:r w:rsidR="00493692" w:rsidRPr="00B14AFD">
        <w:rPr>
          <w:rFonts w:cstheme="minorHAnsi"/>
        </w:rPr>
        <w:t xml:space="preserve"> </w:t>
      </w:r>
      <w:r w:rsidRPr="00B14AFD">
        <w:rPr>
          <w:rFonts w:cstheme="minorHAnsi"/>
        </w:rPr>
        <w:t xml:space="preserve">institutions need to find ways </w:t>
      </w:r>
      <w:r w:rsidR="00E70953" w:rsidRPr="00B14AFD">
        <w:rPr>
          <w:rFonts w:cstheme="minorHAnsi"/>
        </w:rPr>
        <w:t>that</w:t>
      </w:r>
      <w:r w:rsidRPr="00B14AFD">
        <w:rPr>
          <w:rFonts w:cstheme="minorHAnsi"/>
        </w:rPr>
        <w:t xml:space="preserve"> allow students to </w:t>
      </w:r>
      <w:r w:rsidR="00FC4EED" w:rsidRPr="00B14AFD">
        <w:rPr>
          <w:rFonts w:cstheme="minorHAnsi"/>
        </w:rPr>
        <w:t>identify the way that class has shaped their knowledge and experience</w:t>
      </w:r>
      <w:r w:rsidR="00561C3C" w:rsidRPr="00B14AFD">
        <w:rPr>
          <w:rFonts w:cstheme="minorHAnsi"/>
        </w:rPr>
        <w:t>, to acknowledge and unpack</w:t>
      </w:r>
      <w:r w:rsidR="00FC4EED" w:rsidRPr="00B14AFD">
        <w:rPr>
          <w:rFonts w:cstheme="minorHAnsi"/>
        </w:rPr>
        <w:t xml:space="preserve"> how their success or failure is </w:t>
      </w:r>
      <w:r w:rsidR="00561C3C" w:rsidRPr="00B14AFD">
        <w:rPr>
          <w:rFonts w:cstheme="minorHAnsi"/>
        </w:rPr>
        <w:t>shaped by</w:t>
      </w:r>
      <w:r w:rsidR="00FC4EED" w:rsidRPr="00B14AFD">
        <w:rPr>
          <w:rFonts w:cstheme="minorHAnsi"/>
        </w:rPr>
        <w:t xml:space="preserve"> wider social structures and </w:t>
      </w:r>
      <w:proofErr w:type="gramStart"/>
      <w:r w:rsidR="00FC4EED" w:rsidRPr="00B14AFD">
        <w:rPr>
          <w:rFonts w:cstheme="minorHAnsi"/>
        </w:rPr>
        <w:t>barriers</w:t>
      </w:r>
      <w:r w:rsidR="00E70953" w:rsidRPr="00B14AFD">
        <w:rPr>
          <w:rFonts w:cstheme="minorHAnsi"/>
        </w:rPr>
        <w:t>,</w:t>
      </w:r>
      <w:r w:rsidR="00561C3C" w:rsidRPr="00B14AFD">
        <w:rPr>
          <w:rFonts w:cstheme="minorHAnsi"/>
        </w:rPr>
        <w:t xml:space="preserve"> and</w:t>
      </w:r>
      <w:proofErr w:type="gramEnd"/>
      <w:r w:rsidR="00561C3C" w:rsidRPr="00B14AFD">
        <w:rPr>
          <w:rFonts w:cstheme="minorHAnsi"/>
        </w:rPr>
        <w:t xml:space="preserve"> is not just the result of individual failings.</w:t>
      </w:r>
      <w:r w:rsidR="000B066A" w:rsidRPr="00B14AFD">
        <w:rPr>
          <w:rFonts w:cstheme="minorHAnsi"/>
        </w:rPr>
        <w:t xml:space="preserve"> Moreover, providing this vocabulary and creating a safe space is not only necessary for understanding class inequality but its intersections too. </w:t>
      </w:r>
      <w:r w:rsidR="00561C3C" w:rsidRPr="00B14AFD">
        <w:rPr>
          <w:rFonts w:cstheme="minorHAnsi"/>
        </w:rPr>
        <w:t xml:space="preserve">However, as academic work on class and education has often noted and as I have found in my own teaching and research, </w:t>
      </w:r>
      <w:r w:rsidR="00E70953" w:rsidRPr="00B14AFD">
        <w:rPr>
          <w:rFonts w:cstheme="minorHAnsi"/>
        </w:rPr>
        <w:t>addressing</w:t>
      </w:r>
      <w:r w:rsidR="00561C3C" w:rsidRPr="00B14AFD">
        <w:rPr>
          <w:rFonts w:cstheme="minorHAnsi"/>
        </w:rPr>
        <w:t xml:space="preserve"> class in teaching brings its challenges</w:t>
      </w:r>
      <w:r w:rsidR="000B066A" w:rsidRPr="00B14AFD">
        <w:rPr>
          <w:rFonts w:cstheme="minorHAnsi"/>
        </w:rPr>
        <w:t xml:space="preserve">, and thus tackling the ‘unspeakability’ of class inequality does not necessarily mean using the ‘c’ word. </w:t>
      </w:r>
    </w:p>
    <w:p w14:paraId="5D25E2DB" w14:textId="117CCC38" w:rsidR="00E70953" w:rsidRPr="00966ED8" w:rsidRDefault="00861BF6" w:rsidP="00966ED8">
      <w:pPr>
        <w:pStyle w:val="Heading1"/>
      </w:pPr>
      <w:r w:rsidRPr="00966ED8">
        <w:t>Usi</w:t>
      </w:r>
      <w:r w:rsidRPr="00966ED8">
        <w:t>ng</w:t>
      </w:r>
      <w:r w:rsidR="00E71717" w:rsidRPr="00966ED8">
        <w:t xml:space="preserve"> the 'C' word in creative business education </w:t>
      </w:r>
    </w:p>
    <w:p w14:paraId="7992B893" w14:textId="7C8364EB" w:rsidR="00E70B1D" w:rsidRPr="00B14AFD" w:rsidRDefault="00861BF6" w:rsidP="00367E1B">
      <w:pPr>
        <w:rPr>
          <w:rFonts w:cstheme="minorHAnsi"/>
        </w:rPr>
      </w:pPr>
      <w:r w:rsidRPr="00B14AFD">
        <w:rPr>
          <w:rFonts w:cstheme="minorHAnsi"/>
        </w:rPr>
        <w:t>As I discuss in my work on fashion and class (Appleford, 201</w:t>
      </w:r>
      <w:r w:rsidR="00873C28" w:rsidRPr="00B14AFD">
        <w:rPr>
          <w:rFonts w:cstheme="minorHAnsi"/>
        </w:rPr>
        <w:t>6</w:t>
      </w:r>
      <w:r w:rsidRPr="00B14AFD">
        <w:rPr>
          <w:rFonts w:cstheme="minorHAnsi"/>
        </w:rPr>
        <w:t>; 202</w:t>
      </w:r>
      <w:r w:rsidR="004178A6" w:rsidRPr="00B14AFD">
        <w:rPr>
          <w:rFonts w:cstheme="minorHAnsi"/>
        </w:rPr>
        <w:t>0</w:t>
      </w:r>
      <w:r w:rsidRPr="00B14AFD">
        <w:rPr>
          <w:rFonts w:cstheme="minorHAnsi"/>
        </w:rPr>
        <w:t>), the ‘c’ word is messy and complex. It is both an academic concep</w:t>
      </w:r>
      <w:r w:rsidR="00524494" w:rsidRPr="00B14AFD">
        <w:rPr>
          <w:rFonts w:cstheme="minorHAnsi"/>
        </w:rPr>
        <w:t>t</w:t>
      </w:r>
      <w:r w:rsidR="00194546" w:rsidRPr="00B14AFD">
        <w:rPr>
          <w:rFonts w:cstheme="minorHAnsi"/>
        </w:rPr>
        <w:t xml:space="preserve">, </w:t>
      </w:r>
      <w:r w:rsidR="00524494" w:rsidRPr="00B14AFD">
        <w:rPr>
          <w:rFonts w:cstheme="minorHAnsi"/>
        </w:rPr>
        <w:t xml:space="preserve">and a term mobilised in people’s </w:t>
      </w:r>
      <w:r w:rsidR="00194546" w:rsidRPr="00B14AFD">
        <w:rPr>
          <w:rFonts w:cstheme="minorHAnsi"/>
        </w:rPr>
        <w:t xml:space="preserve">ordinary and </w:t>
      </w:r>
      <w:r w:rsidR="00524494" w:rsidRPr="00B14AFD">
        <w:rPr>
          <w:rFonts w:cstheme="minorHAnsi"/>
        </w:rPr>
        <w:t>every life</w:t>
      </w:r>
      <w:r w:rsidR="00194546" w:rsidRPr="00B14AFD">
        <w:rPr>
          <w:rFonts w:cstheme="minorHAnsi"/>
        </w:rPr>
        <w:t>. A</w:t>
      </w:r>
      <w:r w:rsidR="00E21B74" w:rsidRPr="00B14AFD">
        <w:rPr>
          <w:rFonts w:cstheme="minorHAnsi"/>
        </w:rPr>
        <w:t xml:space="preserve">s such, it is </w:t>
      </w:r>
      <w:r w:rsidR="00524494" w:rsidRPr="00B14AFD">
        <w:rPr>
          <w:rFonts w:cstheme="minorHAnsi"/>
        </w:rPr>
        <w:t>a</w:t>
      </w:r>
      <w:r w:rsidR="00E26738" w:rsidRPr="00B14AFD">
        <w:rPr>
          <w:rFonts w:cstheme="minorHAnsi"/>
        </w:rPr>
        <w:t xml:space="preserve"> category </w:t>
      </w:r>
      <w:r w:rsidR="00E70953" w:rsidRPr="00B14AFD">
        <w:rPr>
          <w:rFonts w:cstheme="minorHAnsi"/>
        </w:rPr>
        <w:t>that</w:t>
      </w:r>
      <w:r w:rsidR="00E26738" w:rsidRPr="00B14AFD">
        <w:rPr>
          <w:rFonts w:cstheme="minorHAnsi"/>
        </w:rPr>
        <w:t xml:space="preserve"> is</w:t>
      </w:r>
      <w:r w:rsidR="00524494" w:rsidRPr="00B14AFD">
        <w:rPr>
          <w:rFonts w:cstheme="minorHAnsi"/>
        </w:rPr>
        <w:t xml:space="preserve"> familiar</w:t>
      </w:r>
      <w:r w:rsidR="006F7B99" w:rsidRPr="00B14AFD">
        <w:rPr>
          <w:rFonts w:cstheme="minorHAnsi"/>
        </w:rPr>
        <w:t xml:space="preserve"> to people</w:t>
      </w:r>
      <w:r w:rsidR="00524494" w:rsidRPr="00B14AFD">
        <w:rPr>
          <w:rFonts w:cstheme="minorHAnsi"/>
        </w:rPr>
        <w:t>, especially in British society</w:t>
      </w:r>
      <w:r w:rsidR="00BD277C" w:rsidRPr="00B14AFD">
        <w:rPr>
          <w:rFonts w:cstheme="minorHAnsi"/>
        </w:rPr>
        <w:t xml:space="preserve"> </w:t>
      </w:r>
      <w:r w:rsidR="00524494" w:rsidRPr="00B14AFD">
        <w:rPr>
          <w:rFonts w:cstheme="minorHAnsi"/>
        </w:rPr>
        <w:t xml:space="preserve">which </w:t>
      </w:r>
      <w:r w:rsidR="006F7B99" w:rsidRPr="00B14AFD">
        <w:rPr>
          <w:rFonts w:cstheme="minorHAnsi"/>
        </w:rPr>
        <w:t xml:space="preserve">is </w:t>
      </w:r>
      <w:r w:rsidR="00524494" w:rsidRPr="00B14AFD">
        <w:rPr>
          <w:rFonts w:cstheme="minorHAnsi"/>
        </w:rPr>
        <w:t xml:space="preserve">seen to have something of </w:t>
      </w:r>
      <w:r w:rsidR="00BD277C" w:rsidRPr="00B14AFD">
        <w:rPr>
          <w:rFonts w:cstheme="minorHAnsi"/>
        </w:rPr>
        <w:t>class obsession</w:t>
      </w:r>
      <w:r w:rsidR="00CC698D" w:rsidRPr="00B14AFD">
        <w:rPr>
          <w:rFonts w:cstheme="minorHAnsi"/>
        </w:rPr>
        <w:t xml:space="preserve"> (Savage, 2015)</w:t>
      </w:r>
      <w:r w:rsidR="00524494" w:rsidRPr="00B14AFD">
        <w:rPr>
          <w:rFonts w:cstheme="minorHAnsi"/>
        </w:rPr>
        <w:t xml:space="preserve">, </w:t>
      </w:r>
      <w:r w:rsidR="00E21B74" w:rsidRPr="00B14AFD">
        <w:rPr>
          <w:rFonts w:cstheme="minorHAnsi"/>
        </w:rPr>
        <w:t>but it</w:t>
      </w:r>
      <w:r w:rsidR="00524494" w:rsidRPr="00B14AFD">
        <w:rPr>
          <w:rFonts w:cstheme="minorHAnsi"/>
        </w:rPr>
        <w:t xml:space="preserve"> is also a very loaded term </w:t>
      </w:r>
      <w:r w:rsidRPr="00B14AFD">
        <w:rPr>
          <w:rFonts w:cstheme="minorHAnsi"/>
        </w:rPr>
        <w:t xml:space="preserve">because it </w:t>
      </w:r>
      <w:r w:rsidR="00BD277C" w:rsidRPr="00B14AFD">
        <w:rPr>
          <w:rFonts w:cstheme="minorHAnsi"/>
        </w:rPr>
        <w:t>raises ‘issues of relative worth’ (Sayer, 2002: 1.2) and</w:t>
      </w:r>
      <w:r w:rsidR="00062050" w:rsidRPr="00B14AFD">
        <w:rPr>
          <w:rFonts w:cstheme="minorHAnsi"/>
        </w:rPr>
        <w:t xml:space="preserve"> involves expressions of cultural difference a</w:t>
      </w:r>
      <w:r w:rsidR="00314991" w:rsidRPr="00B14AFD">
        <w:rPr>
          <w:rFonts w:cstheme="minorHAnsi"/>
        </w:rPr>
        <w:t xml:space="preserve">long with </w:t>
      </w:r>
      <w:r w:rsidR="00BD277C" w:rsidRPr="00B14AFD">
        <w:rPr>
          <w:rFonts w:cstheme="minorHAnsi"/>
        </w:rPr>
        <w:t>judgements of</w:t>
      </w:r>
      <w:r w:rsidRPr="00B14AFD">
        <w:rPr>
          <w:rFonts w:cstheme="minorHAnsi"/>
        </w:rPr>
        <w:t xml:space="preserve"> respectability and </w:t>
      </w:r>
      <w:r w:rsidR="00194546" w:rsidRPr="00B14AFD">
        <w:rPr>
          <w:rFonts w:cstheme="minorHAnsi"/>
        </w:rPr>
        <w:t>self-control</w:t>
      </w:r>
      <w:r w:rsidR="002968C9" w:rsidRPr="00B14AFD">
        <w:rPr>
          <w:rFonts w:cstheme="minorHAnsi"/>
        </w:rPr>
        <w:t xml:space="preserve"> (Lawler, 2005; Sayer, 2000; Skeggs, 1997; 200</w:t>
      </w:r>
      <w:r w:rsidR="00024E0D" w:rsidRPr="00B14AFD">
        <w:rPr>
          <w:rFonts w:cstheme="minorHAnsi"/>
        </w:rPr>
        <w:t>4</w:t>
      </w:r>
      <w:r w:rsidR="002968C9" w:rsidRPr="00B14AFD">
        <w:rPr>
          <w:rFonts w:cstheme="minorHAnsi"/>
        </w:rPr>
        <w:t>)</w:t>
      </w:r>
      <w:r w:rsidRPr="00B14AFD">
        <w:rPr>
          <w:rFonts w:cstheme="minorHAnsi"/>
        </w:rPr>
        <w:t>.</w:t>
      </w:r>
      <w:r w:rsidR="00DD44E5" w:rsidRPr="00B14AFD">
        <w:rPr>
          <w:rFonts w:cstheme="minorHAnsi"/>
        </w:rPr>
        <w:t xml:space="preserve"> As a result</w:t>
      </w:r>
      <w:r w:rsidR="00BD277C" w:rsidRPr="00B14AFD">
        <w:rPr>
          <w:rFonts w:cstheme="minorHAnsi"/>
        </w:rPr>
        <w:t xml:space="preserve">, </w:t>
      </w:r>
      <w:r w:rsidR="00DD44E5" w:rsidRPr="00B14AFD">
        <w:rPr>
          <w:rFonts w:cstheme="minorHAnsi"/>
        </w:rPr>
        <w:t>talking about class can be dif</w:t>
      </w:r>
      <w:r w:rsidR="00BD277C" w:rsidRPr="00B14AFD">
        <w:rPr>
          <w:rFonts w:cstheme="minorHAnsi"/>
        </w:rPr>
        <w:t>ficult</w:t>
      </w:r>
      <w:r w:rsidR="00083FB7" w:rsidRPr="00B14AFD">
        <w:rPr>
          <w:rFonts w:cstheme="minorHAnsi"/>
        </w:rPr>
        <w:t>. In fact,</w:t>
      </w:r>
      <w:r w:rsidR="00BD277C" w:rsidRPr="00B14AFD">
        <w:rPr>
          <w:rFonts w:cstheme="minorHAnsi"/>
        </w:rPr>
        <w:t xml:space="preserve"> ‘class cannot </w:t>
      </w:r>
      <w:r w:rsidR="00AA6D66" w:rsidRPr="00B14AFD">
        <w:rPr>
          <w:rFonts w:cstheme="minorHAnsi"/>
        </w:rPr>
        <w:t>al</w:t>
      </w:r>
      <w:r w:rsidR="00BD277C" w:rsidRPr="00B14AFD">
        <w:rPr>
          <w:rFonts w:cstheme="minorHAnsi"/>
        </w:rPr>
        <w:t>ways be articulated’ (Devine, 20</w:t>
      </w:r>
      <w:r w:rsidR="00E21B74" w:rsidRPr="00B14AFD">
        <w:rPr>
          <w:rFonts w:cstheme="minorHAnsi"/>
        </w:rPr>
        <w:t>0</w:t>
      </w:r>
      <w:r w:rsidR="00BD277C" w:rsidRPr="00B14AFD">
        <w:rPr>
          <w:rFonts w:cstheme="minorHAnsi"/>
        </w:rPr>
        <w:t xml:space="preserve">8: 210) and people are </w:t>
      </w:r>
      <w:r w:rsidR="0065099D" w:rsidRPr="00B14AFD">
        <w:rPr>
          <w:rFonts w:cstheme="minorHAnsi"/>
        </w:rPr>
        <w:t xml:space="preserve">arguably </w:t>
      </w:r>
      <w:r w:rsidR="00BD277C" w:rsidRPr="00B14AFD">
        <w:rPr>
          <w:rFonts w:cstheme="minorHAnsi"/>
        </w:rPr>
        <w:t xml:space="preserve">more </w:t>
      </w:r>
      <w:r w:rsidR="0065099D" w:rsidRPr="00B14AFD">
        <w:rPr>
          <w:rFonts w:cstheme="minorHAnsi"/>
        </w:rPr>
        <w:t>comfortable</w:t>
      </w:r>
      <w:r w:rsidR="00BD277C" w:rsidRPr="00B14AFD">
        <w:rPr>
          <w:rFonts w:cstheme="minorHAnsi"/>
        </w:rPr>
        <w:t xml:space="preserve"> talk</w:t>
      </w:r>
      <w:r w:rsidR="0065099D" w:rsidRPr="00B14AFD">
        <w:rPr>
          <w:rFonts w:cstheme="minorHAnsi"/>
        </w:rPr>
        <w:t>ing</w:t>
      </w:r>
      <w:r w:rsidR="00BD277C" w:rsidRPr="00B14AFD">
        <w:rPr>
          <w:rFonts w:cstheme="minorHAnsi"/>
        </w:rPr>
        <w:t xml:space="preserve"> about class </w:t>
      </w:r>
      <w:r w:rsidR="00AA6D66" w:rsidRPr="00B14AFD">
        <w:rPr>
          <w:rFonts w:cstheme="minorHAnsi"/>
        </w:rPr>
        <w:t xml:space="preserve">in </w:t>
      </w:r>
      <w:r w:rsidR="00BD277C" w:rsidRPr="00B14AFD">
        <w:rPr>
          <w:rFonts w:cstheme="minorHAnsi"/>
        </w:rPr>
        <w:t xml:space="preserve">indirect ways </w:t>
      </w:r>
      <w:r w:rsidR="00062050" w:rsidRPr="00B14AFD">
        <w:rPr>
          <w:rFonts w:cstheme="minorHAnsi"/>
        </w:rPr>
        <w:t xml:space="preserve">or as a political issue in society, rather than </w:t>
      </w:r>
      <w:r w:rsidR="0065099D" w:rsidRPr="00B14AFD">
        <w:rPr>
          <w:rFonts w:cstheme="minorHAnsi"/>
        </w:rPr>
        <w:t xml:space="preserve">explicitly </w:t>
      </w:r>
      <w:r w:rsidR="00062050" w:rsidRPr="00B14AFD">
        <w:rPr>
          <w:rFonts w:cstheme="minorHAnsi"/>
        </w:rPr>
        <w:t xml:space="preserve">in terms of their own class identity </w:t>
      </w:r>
      <w:r w:rsidR="00BD277C" w:rsidRPr="00B14AFD">
        <w:rPr>
          <w:rFonts w:cstheme="minorHAnsi"/>
        </w:rPr>
        <w:t>(Devine and Savage 2005; Payne and Grew, 2005</w:t>
      </w:r>
      <w:r w:rsidR="00083FB7" w:rsidRPr="00B14AFD">
        <w:rPr>
          <w:rFonts w:cstheme="minorHAnsi"/>
        </w:rPr>
        <w:t>, Savage et al., 2001; Friedman and Reeves, 2020</w:t>
      </w:r>
      <w:r w:rsidR="00062050" w:rsidRPr="00B14AFD">
        <w:rPr>
          <w:rFonts w:cstheme="minorHAnsi"/>
        </w:rPr>
        <w:t xml:space="preserve">). This does not mean that class does not exist, as the earlier sections of this chapter demonstrate class plays a very significant role in </w:t>
      </w:r>
      <w:r w:rsidR="00062050" w:rsidRPr="00B14AFD">
        <w:rPr>
          <w:rFonts w:cstheme="minorHAnsi"/>
        </w:rPr>
        <w:lastRenderedPageBreak/>
        <w:t>creative education</w:t>
      </w:r>
      <w:r w:rsidR="00083FB7" w:rsidRPr="00B14AFD">
        <w:rPr>
          <w:rFonts w:cstheme="minorHAnsi"/>
        </w:rPr>
        <w:t xml:space="preserve"> </w:t>
      </w:r>
      <w:r w:rsidR="0065099D" w:rsidRPr="00B14AFD">
        <w:rPr>
          <w:rFonts w:cstheme="minorHAnsi"/>
        </w:rPr>
        <w:t xml:space="preserve">and it is also an important part of </w:t>
      </w:r>
      <w:r w:rsidR="00062050" w:rsidRPr="00B14AFD">
        <w:rPr>
          <w:rFonts w:cstheme="minorHAnsi"/>
        </w:rPr>
        <w:t>people’s live</w:t>
      </w:r>
      <w:r w:rsidR="0065099D" w:rsidRPr="00B14AFD">
        <w:rPr>
          <w:rFonts w:cstheme="minorHAnsi"/>
        </w:rPr>
        <w:t>d experiences</w:t>
      </w:r>
      <w:r w:rsidR="00EE65C5" w:rsidRPr="00B14AFD">
        <w:rPr>
          <w:rFonts w:cstheme="minorHAnsi"/>
        </w:rPr>
        <w:t xml:space="preserve"> (Skeggs, 1997; Morley</w:t>
      </w:r>
      <w:r w:rsidR="00AA6D66" w:rsidRPr="00B14AFD">
        <w:rPr>
          <w:rFonts w:cstheme="minorHAnsi"/>
        </w:rPr>
        <w:t>, 2021;</w:t>
      </w:r>
      <w:r w:rsidR="00EE65C5" w:rsidRPr="00B14AFD">
        <w:rPr>
          <w:rFonts w:cstheme="minorHAnsi"/>
        </w:rPr>
        <w:t xml:space="preserve"> Reay 2005</w:t>
      </w:r>
      <w:r w:rsidR="00AA6D66" w:rsidRPr="00B14AFD">
        <w:rPr>
          <w:rFonts w:cstheme="minorHAnsi"/>
        </w:rPr>
        <w:t>, 2021</w:t>
      </w:r>
      <w:r w:rsidR="00EE65C5" w:rsidRPr="00B14AFD">
        <w:rPr>
          <w:rFonts w:cstheme="minorHAnsi"/>
        </w:rPr>
        <w:t>).</w:t>
      </w:r>
      <w:r w:rsidR="00FF3752" w:rsidRPr="00B14AFD">
        <w:rPr>
          <w:rFonts w:cstheme="minorHAnsi"/>
        </w:rPr>
        <w:t xml:space="preserve"> </w:t>
      </w:r>
      <w:r w:rsidR="00083FB7" w:rsidRPr="00B14AFD">
        <w:rPr>
          <w:rFonts w:cstheme="minorHAnsi"/>
        </w:rPr>
        <w:t xml:space="preserve">Nevertheless, </w:t>
      </w:r>
      <w:r w:rsidR="00062050" w:rsidRPr="00B14AFD">
        <w:rPr>
          <w:rFonts w:cstheme="minorHAnsi"/>
        </w:rPr>
        <w:t xml:space="preserve">it does mean that using the 'c' word is tricky.  </w:t>
      </w:r>
      <w:r w:rsidR="0065099D" w:rsidRPr="00B14AFD">
        <w:rPr>
          <w:rFonts w:cstheme="minorHAnsi"/>
        </w:rPr>
        <w:t>Consequently, a</w:t>
      </w:r>
      <w:r w:rsidR="00314991" w:rsidRPr="00B14AFD">
        <w:rPr>
          <w:rFonts w:cstheme="minorHAnsi"/>
        </w:rPr>
        <w:t>s</w:t>
      </w:r>
      <w:r w:rsidR="00062050" w:rsidRPr="00B14AFD">
        <w:rPr>
          <w:rFonts w:cstheme="minorHAnsi"/>
        </w:rPr>
        <w:t xml:space="preserve"> Devine </w:t>
      </w:r>
      <w:r w:rsidR="00E21B74" w:rsidRPr="00B14AFD">
        <w:rPr>
          <w:rFonts w:cstheme="minorHAnsi"/>
        </w:rPr>
        <w:t xml:space="preserve">(2008) </w:t>
      </w:r>
      <w:r w:rsidR="00062050" w:rsidRPr="00B14AFD">
        <w:rPr>
          <w:rFonts w:cstheme="minorHAnsi"/>
        </w:rPr>
        <w:t>suggests</w:t>
      </w:r>
      <w:r w:rsidR="0065099D" w:rsidRPr="00B14AFD">
        <w:rPr>
          <w:rFonts w:cstheme="minorHAnsi"/>
        </w:rPr>
        <w:t>,</w:t>
      </w:r>
      <w:r w:rsidR="00062050" w:rsidRPr="00B14AFD">
        <w:rPr>
          <w:rFonts w:cstheme="minorHAnsi"/>
        </w:rPr>
        <w:t xml:space="preserve"> researchers </w:t>
      </w:r>
      <w:r w:rsidR="00083FB7" w:rsidRPr="00B14AFD">
        <w:rPr>
          <w:rFonts w:cstheme="minorHAnsi"/>
        </w:rPr>
        <w:t>(</w:t>
      </w:r>
      <w:r w:rsidR="00062050" w:rsidRPr="00B14AFD">
        <w:rPr>
          <w:rFonts w:cstheme="minorHAnsi"/>
        </w:rPr>
        <w:t>and educators</w:t>
      </w:r>
      <w:r w:rsidR="00083FB7" w:rsidRPr="00B14AFD">
        <w:rPr>
          <w:rFonts w:cstheme="minorHAnsi"/>
        </w:rPr>
        <w:t>)</w:t>
      </w:r>
      <w:r w:rsidR="00062050" w:rsidRPr="00B14AFD">
        <w:rPr>
          <w:rFonts w:cstheme="minorHAnsi"/>
        </w:rPr>
        <w:t xml:space="preserve"> need to be attuned to the 'noise' which surrounds </w:t>
      </w:r>
      <w:r w:rsidR="0065099D" w:rsidRPr="00B14AFD">
        <w:rPr>
          <w:rFonts w:cstheme="minorHAnsi"/>
        </w:rPr>
        <w:t xml:space="preserve">class </w:t>
      </w:r>
      <w:r w:rsidR="00062050" w:rsidRPr="00B14AFD">
        <w:rPr>
          <w:rFonts w:cstheme="minorHAnsi"/>
        </w:rPr>
        <w:t xml:space="preserve">conversations, </w:t>
      </w:r>
      <w:proofErr w:type="gramStart"/>
      <w:r w:rsidR="00EE65C5" w:rsidRPr="00B14AFD">
        <w:rPr>
          <w:rFonts w:cstheme="minorHAnsi"/>
        </w:rPr>
        <w:t>i.e.</w:t>
      </w:r>
      <w:proofErr w:type="gramEnd"/>
      <w:r w:rsidR="00EE65C5" w:rsidRPr="00B14AFD">
        <w:rPr>
          <w:rFonts w:cstheme="minorHAnsi"/>
        </w:rPr>
        <w:t xml:space="preserve"> </w:t>
      </w:r>
      <w:r w:rsidR="00314991" w:rsidRPr="00B14AFD">
        <w:rPr>
          <w:rFonts w:cstheme="minorHAnsi"/>
        </w:rPr>
        <w:t xml:space="preserve">individuals’ </w:t>
      </w:r>
      <w:r w:rsidR="00062050" w:rsidRPr="00B14AFD">
        <w:rPr>
          <w:rFonts w:cstheme="minorHAnsi"/>
        </w:rPr>
        <w:t>reaction</w:t>
      </w:r>
      <w:r w:rsidR="00314991" w:rsidRPr="00B14AFD">
        <w:rPr>
          <w:rFonts w:cstheme="minorHAnsi"/>
        </w:rPr>
        <w:t>s</w:t>
      </w:r>
      <w:r w:rsidR="00062050" w:rsidRPr="00B14AFD">
        <w:rPr>
          <w:rFonts w:cstheme="minorHAnsi"/>
        </w:rPr>
        <w:t xml:space="preserve"> to questions, intonation, </w:t>
      </w:r>
      <w:r w:rsidR="00EE65C5" w:rsidRPr="00B14AFD">
        <w:rPr>
          <w:rFonts w:cstheme="minorHAnsi"/>
        </w:rPr>
        <w:t xml:space="preserve">and </w:t>
      </w:r>
      <w:r w:rsidR="00062050" w:rsidRPr="00B14AFD">
        <w:rPr>
          <w:rFonts w:cstheme="minorHAnsi"/>
        </w:rPr>
        <w:t>body language</w:t>
      </w:r>
      <w:r w:rsidR="00083FB7" w:rsidRPr="00B14AFD">
        <w:rPr>
          <w:rFonts w:cstheme="minorHAnsi"/>
        </w:rPr>
        <w:t xml:space="preserve">, </w:t>
      </w:r>
      <w:r w:rsidR="00514D1B" w:rsidRPr="00B14AFD">
        <w:rPr>
          <w:rFonts w:cstheme="minorHAnsi"/>
        </w:rPr>
        <w:t>and</w:t>
      </w:r>
      <w:r w:rsidR="00062050" w:rsidRPr="00B14AFD">
        <w:rPr>
          <w:rFonts w:cstheme="minorHAnsi"/>
        </w:rPr>
        <w:t xml:space="preserve"> </w:t>
      </w:r>
      <w:r w:rsidR="00314991" w:rsidRPr="00B14AFD">
        <w:rPr>
          <w:rFonts w:cstheme="minorHAnsi"/>
        </w:rPr>
        <w:t>listen</w:t>
      </w:r>
      <w:r w:rsidR="0065099D" w:rsidRPr="00B14AFD">
        <w:rPr>
          <w:rFonts w:cstheme="minorHAnsi"/>
        </w:rPr>
        <w:t xml:space="preserve"> keenly to individuals</w:t>
      </w:r>
      <w:r w:rsidR="00FF3752" w:rsidRPr="00B14AFD">
        <w:rPr>
          <w:rFonts w:cstheme="minorHAnsi"/>
        </w:rPr>
        <w:t xml:space="preserve">’ </w:t>
      </w:r>
      <w:r w:rsidR="00AA6D66" w:rsidRPr="00B14AFD">
        <w:rPr>
          <w:rFonts w:cstheme="minorHAnsi"/>
        </w:rPr>
        <w:t xml:space="preserve">conversations, </w:t>
      </w:r>
      <w:r w:rsidR="0065099D" w:rsidRPr="00B14AFD">
        <w:rPr>
          <w:rFonts w:cstheme="minorHAnsi"/>
        </w:rPr>
        <w:t xml:space="preserve">in order draw out their experiences of class inequality, </w:t>
      </w:r>
      <w:r w:rsidR="00FF3752" w:rsidRPr="00B14AFD">
        <w:rPr>
          <w:rFonts w:cstheme="minorHAnsi"/>
        </w:rPr>
        <w:t>pay</w:t>
      </w:r>
      <w:r w:rsidR="00514D1B" w:rsidRPr="00B14AFD">
        <w:rPr>
          <w:rFonts w:cstheme="minorHAnsi"/>
        </w:rPr>
        <w:t xml:space="preserve">ing </w:t>
      </w:r>
      <w:r w:rsidR="00FF3752" w:rsidRPr="00B14AFD">
        <w:rPr>
          <w:rFonts w:cstheme="minorHAnsi"/>
        </w:rPr>
        <w:t xml:space="preserve">close attention to the </w:t>
      </w:r>
      <w:r w:rsidR="00B52D36" w:rsidRPr="00B14AFD">
        <w:rPr>
          <w:rFonts w:cstheme="minorHAnsi"/>
        </w:rPr>
        <w:t>code</w:t>
      </w:r>
      <w:r w:rsidR="0065099D" w:rsidRPr="00B14AFD">
        <w:rPr>
          <w:rFonts w:cstheme="minorHAnsi"/>
        </w:rPr>
        <w:t>d</w:t>
      </w:r>
      <w:r w:rsidR="00B52D36" w:rsidRPr="00B14AFD">
        <w:rPr>
          <w:rFonts w:cstheme="minorHAnsi"/>
        </w:rPr>
        <w:t xml:space="preserve"> words people used to talk about class </w:t>
      </w:r>
      <w:r w:rsidR="00AD4BD9" w:rsidRPr="00B14AFD">
        <w:rPr>
          <w:rFonts w:cstheme="minorHAnsi"/>
        </w:rPr>
        <w:t xml:space="preserve">in indirect ways </w:t>
      </w:r>
      <w:r w:rsidR="00B52D36" w:rsidRPr="00B14AFD">
        <w:rPr>
          <w:rFonts w:cstheme="minorHAnsi"/>
        </w:rPr>
        <w:t>(Payne and Grew, 2005)</w:t>
      </w:r>
      <w:r w:rsidR="00AD4BD9" w:rsidRPr="00B14AFD">
        <w:rPr>
          <w:rFonts w:cstheme="minorHAnsi"/>
        </w:rPr>
        <w:t xml:space="preserve">. </w:t>
      </w:r>
    </w:p>
    <w:p w14:paraId="3434DA32" w14:textId="77777777" w:rsidR="00FF3752" w:rsidRPr="00B14AFD" w:rsidRDefault="00861BF6" w:rsidP="00367E1B">
      <w:pPr>
        <w:rPr>
          <w:rFonts w:cstheme="minorHAnsi"/>
        </w:rPr>
      </w:pPr>
      <w:r w:rsidRPr="00B14AFD">
        <w:rPr>
          <w:rFonts w:cstheme="minorHAnsi"/>
        </w:rPr>
        <w:t xml:space="preserve">Moreover, </w:t>
      </w:r>
      <w:r w:rsidR="00AA6D66" w:rsidRPr="00B14AFD">
        <w:rPr>
          <w:rFonts w:cstheme="minorHAnsi"/>
        </w:rPr>
        <w:t xml:space="preserve">work </w:t>
      </w:r>
      <w:r w:rsidRPr="00B14AFD">
        <w:rPr>
          <w:rFonts w:cstheme="minorHAnsi"/>
        </w:rPr>
        <w:t xml:space="preserve">focus on class and education suggests that </w:t>
      </w:r>
      <w:r w:rsidR="00E21B74" w:rsidRPr="00B14AFD">
        <w:rPr>
          <w:rFonts w:cstheme="minorHAnsi"/>
        </w:rPr>
        <w:t>for</w:t>
      </w:r>
      <w:r w:rsidR="0065099D" w:rsidRPr="00B14AFD">
        <w:rPr>
          <w:rFonts w:cstheme="minorHAnsi"/>
        </w:rPr>
        <w:t xml:space="preserve"> </w:t>
      </w:r>
      <w:r w:rsidR="0094175A" w:rsidRPr="00B14AFD">
        <w:rPr>
          <w:rFonts w:cstheme="minorHAnsi"/>
        </w:rPr>
        <w:t>working class students who have attend</w:t>
      </w:r>
      <w:r w:rsidR="00083FB7" w:rsidRPr="00B14AFD">
        <w:rPr>
          <w:rFonts w:cstheme="minorHAnsi"/>
        </w:rPr>
        <w:t>ed</w:t>
      </w:r>
      <w:r w:rsidR="0094175A" w:rsidRPr="00B14AFD">
        <w:rPr>
          <w:rFonts w:cstheme="minorHAnsi"/>
        </w:rPr>
        <w:t xml:space="preserve"> university with the hope of social mobility</w:t>
      </w:r>
      <w:r w:rsidR="00AA6D66" w:rsidRPr="00B14AFD">
        <w:rPr>
          <w:rFonts w:cstheme="minorHAnsi"/>
        </w:rPr>
        <w:t xml:space="preserve"> </w:t>
      </w:r>
      <w:r w:rsidR="00083FB7" w:rsidRPr="00B14AFD">
        <w:rPr>
          <w:rFonts w:cstheme="minorHAnsi"/>
        </w:rPr>
        <w:t xml:space="preserve">(Lehmann, 2009) </w:t>
      </w:r>
      <w:r w:rsidR="0094175A" w:rsidRPr="00B14AFD">
        <w:rPr>
          <w:rFonts w:cstheme="minorHAnsi"/>
        </w:rPr>
        <w:t xml:space="preserve">matters of </w:t>
      </w:r>
      <w:r w:rsidRPr="00B14AFD">
        <w:rPr>
          <w:rFonts w:cstheme="minorHAnsi"/>
        </w:rPr>
        <w:t xml:space="preserve">class identity </w:t>
      </w:r>
      <w:r w:rsidR="00E21B74" w:rsidRPr="00B14AFD">
        <w:rPr>
          <w:rFonts w:cstheme="minorHAnsi"/>
        </w:rPr>
        <w:t xml:space="preserve">can be </w:t>
      </w:r>
      <w:r w:rsidRPr="00B14AFD">
        <w:rPr>
          <w:rFonts w:cstheme="minorHAnsi"/>
        </w:rPr>
        <w:t xml:space="preserve">more </w:t>
      </w:r>
      <w:r w:rsidR="00E21B74" w:rsidRPr="00B14AFD">
        <w:rPr>
          <w:rFonts w:cstheme="minorHAnsi"/>
        </w:rPr>
        <w:t xml:space="preserve">confusing </w:t>
      </w:r>
      <w:r w:rsidR="0065099D" w:rsidRPr="00B14AFD">
        <w:rPr>
          <w:rFonts w:cstheme="minorHAnsi"/>
        </w:rPr>
        <w:t>because of the discrepancy which exists between</w:t>
      </w:r>
      <w:r w:rsidR="00083FB7" w:rsidRPr="00B14AFD">
        <w:rPr>
          <w:rFonts w:cstheme="minorHAnsi"/>
        </w:rPr>
        <w:t xml:space="preserve"> their</w:t>
      </w:r>
      <w:r w:rsidR="00E21B74" w:rsidRPr="00B14AFD">
        <w:rPr>
          <w:rFonts w:cstheme="minorHAnsi"/>
        </w:rPr>
        <w:t xml:space="preserve"> educational qualifications,</w:t>
      </w:r>
      <w:r w:rsidR="0065099D" w:rsidRPr="00B14AFD">
        <w:rPr>
          <w:rFonts w:cstheme="minorHAnsi"/>
        </w:rPr>
        <w:t xml:space="preserve"> cultural and social values and economic capital or occupation. </w:t>
      </w:r>
      <w:r w:rsidR="00E21B74" w:rsidRPr="00B14AFD">
        <w:rPr>
          <w:rFonts w:cstheme="minorHAnsi"/>
        </w:rPr>
        <w:t>I</w:t>
      </w:r>
      <w:r w:rsidRPr="00B14AFD">
        <w:rPr>
          <w:rFonts w:cstheme="minorHAnsi"/>
        </w:rPr>
        <w:t xml:space="preserve"> found in</w:t>
      </w:r>
      <w:r w:rsidR="00E21B74" w:rsidRPr="00B14AFD">
        <w:rPr>
          <w:rFonts w:cstheme="minorHAnsi"/>
        </w:rPr>
        <w:t xml:space="preserve"> my research</w:t>
      </w:r>
      <w:r w:rsidR="00D41526" w:rsidRPr="00B14AFD">
        <w:rPr>
          <w:rFonts w:cstheme="minorHAnsi"/>
        </w:rPr>
        <w:t>,</w:t>
      </w:r>
      <w:r w:rsidR="0094175A" w:rsidRPr="00B14AFD">
        <w:rPr>
          <w:rFonts w:cstheme="minorHAnsi"/>
        </w:rPr>
        <w:t xml:space="preserve"> too, </w:t>
      </w:r>
      <w:r w:rsidR="00D41526" w:rsidRPr="00B14AFD">
        <w:rPr>
          <w:rFonts w:cstheme="minorHAnsi"/>
        </w:rPr>
        <w:t xml:space="preserve">that </w:t>
      </w:r>
      <w:r w:rsidR="0094175A" w:rsidRPr="00B14AFD">
        <w:rPr>
          <w:rFonts w:cstheme="minorHAnsi"/>
        </w:rPr>
        <w:t xml:space="preserve">for those who had been socially mobile the question of class identity was particularly complex. Several of the women </w:t>
      </w:r>
      <w:r w:rsidR="0065099D" w:rsidRPr="00B14AFD">
        <w:rPr>
          <w:rFonts w:cstheme="minorHAnsi"/>
        </w:rPr>
        <w:t xml:space="preserve">talked of being middle class now </w:t>
      </w:r>
      <w:r w:rsidR="009E7E4C" w:rsidRPr="00B14AFD">
        <w:rPr>
          <w:rFonts w:cstheme="minorHAnsi"/>
        </w:rPr>
        <w:t>but from a</w:t>
      </w:r>
      <w:r w:rsidR="0065099D" w:rsidRPr="00B14AFD">
        <w:rPr>
          <w:rFonts w:cstheme="minorHAnsi"/>
        </w:rPr>
        <w:t xml:space="preserve"> </w:t>
      </w:r>
      <w:proofErr w:type="gramStart"/>
      <w:r w:rsidR="0065099D" w:rsidRPr="00B14AFD">
        <w:rPr>
          <w:rFonts w:cstheme="minorHAnsi"/>
        </w:rPr>
        <w:t>working class</w:t>
      </w:r>
      <w:proofErr w:type="gramEnd"/>
      <w:r w:rsidR="0065099D" w:rsidRPr="00B14AFD">
        <w:rPr>
          <w:rFonts w:cstheme="minorHAnsi"/>
        </w:rPr>
        <w:t xml:space="preserve"> background, in order to try and navigate differing </w:t>
      </w:r>
      <w:r w:rsidR="006B6683" w:rsidRPr="00B14AFD">
        <w:rPr>
          <w:rFonts w:cstheme="minorHAnsi"/>
        </w:rPr>
        <w:t xml:space="preserve">economic and social </w:t>
      </w:r>
      <w:r w:rsidR="0065099D" w:rsidRPr="00B14AFD">
        <w:rPr>
          <w:rFonts w:cstheme="minorHAnsi"/>
        </w:rPr>
        <w:t xml:space="preserve">aspects of class, and their feelings of ambiguity around their class location. </w:t>
      </w:r>
      <w:r w:rsidRPr="00B14AFD">
        <w:rPr>
          <w:rFonts w:cstheme="minorHAnsi"/>
        </w:rPr>
        <w:t>In</w:t>
      </w:r>
      <w:r w:rsidR="0065099D" w:rsidRPr="00B14AFD">
        <w:rPr>
          <w:rFonts w:cstheme="minorHAnsi"/>
        </w:rPr>
        <w:t xml:space="preserve"> </w:t>
      </w:r>
      <w:r w:rsidR="00514D1B" w:rsidRPr="00B14AFD">
        <w:rPr>
          <w:rFonts w:cstheme="minorHAnsi"/>
        </w:rPr>
        <w:t xml:space="preserve">the </w:t>
      </w:r>
      <w:r w:rsidR="00194546" w:rsidRPr="00B14AFD">
        <w:rPr>
          <w:rFonts w:cstheme="minorHAnsi"/>
        </w:rPr>
        <w:t xml:space="preserve">case </w:t>
      </w:r>
      <w:r w:rsidR="0065099D" w:rsidRPr="00B14AFD">
        <w:rPr>
          <w:rFonts w:cstheme="minorHAnsi"/>
        </w:rPr>
        <w:t>of</w:t>
      </w:r>
      <w:r w:rsidR="00194546" w:rsidRPr="00B14AFD">
        <w:rPr>
          <w:rFonts w:cstheme="minorHAnsi"/>
        </w:rPr>
        <w:t xml:space="preserve"> </w:t>
      </w:r>
      <w:proofErr w:type="gramStart"/>
      <w:r w:rsidR="00194546" w:rsidRPr="00B14AFD">
        <w:rPr>
          <w:rFonts w:cstheme="minorHAnsi"/>
        </w:rPr>
        <w:t>working class</w:t>
      </w:r>
      <w:proofErr w:type="gramEnd"/>
      <w:r w:rsidR="00194546" w:rsidRPr="00B14AFD">
        <w:rPr>
          <w:rFonts w:cstheme="minorHAnsi"/>
        </w:rPr>
        <w:t xml:space="preserve"> students</w:t>
      </w:r>
      <w:r w:rsidR="00514D1B" w:rsidRPr="00B14AFD">
        <w:rPr>
          <w:rFonts w:cstheme="minorHAnsi"/>
        </w:rPr>
        <w:t xml:space="preserve">, </w:t>
      </w:r>
      <w:r w:rsidR="0065099D" w:rsidRPr="00B14AFD">
        <w:rPr>
          <w:rFonts w:cstheme="minorHAnsi"/>
        </w:rPr>
        <w:t>there can</w:t>
      </w:r>
      <w:r w:rsidR="006B6683" w:rsidRPr="00B14AFD">
        <w:rPr>
          <w:rFonts w:cstheme="minorHAnsi"/>
        </w:rPr>
        <w:t xml:space="preserve"> </w:t>
      </w:r>
      <w:r w:rsidRPr="00B14AFD">
        <w:rPr>
          <w:rFonts w:cstheme="minorHAnsi"/>
        </w:rPr>
        <w:t>be</w:t>
      </w:r>
      <w:r w:rsidR="006B6683" w:rsidRPr="00B14AFD">
        <w:rPr>
          <w:rFonts w:cstheme="minorHAnsi"/>
        </w:rPr>
        <w:t xml:space="preserve"> a </w:t>
      </w:r>
      <w:r w:rsidR="00194546" w:rsidRPr="00B14AFD">
        <w:rPr>
          <w:rFonts w:cstheme="minorHAnsi"/>
        </w:rPr>
        <w:t>painful dislocation between an old working class habitus and a newly evolving middle class one (</w:t>
      </w:r>
      <w:r w:rsidR="00E26738" w:rsidRPr="00B14AFD">
        <w:rPr>
          <w:rFonts w:cstheme="minorHAnsi"/>
        </w:rPr>
        <w:t xml:space="preserve">Baxter and Britton, 2001; </w:t>
      </w:r>
      <w:r w:rsidR="00194546" w:rsidRPr="00B14AFD">
        <w:rPr>
          <w:rFonts w:cstheme="minorHAnsi"/>
        </w:rPr>
        <w:t>Lehmann, 2009; Reay et a</w:t>
      </w:r>
      <w:r w:rsidR="00514D1B" w:rsidRPr="00B14AFD">
        <w:rPr>
          <w:rFonts w:cstheme="minorHAnsi"/>
        </w:rPr>
        <w:t>l.,</w:t>
      </w:r>
      <w:r w:rsidR="00194546" w:rsidRPr="00B14AFD">
        <w:rPr>
          <w:rFonts w:cstheme="minorHAnsi"/>
        </w:rPr>
        <w:t xml:space="preserve"> 2009)</w:t>
      </w:r>
      <w:r w:rsidR="009E7E4C" w:rsidRPr="00B14AFD">
        <w:rPr>
          <w:rFonts w:cstheme="minorHAnsi"/>
        </w:rPr>
        <w:t xml:space="preserve">, </w:t>
      </w:r>
      <w:r w:rsidRPr="00B14AFD">
        <w:rPr>
          <w:rFonts w:cstheme="minorHAnsi"/>
        </w:rPr>
        <w:t xml:space="preserve">resulting in </w:t>
      </w:r>
      <w:r w:rsidR="00AA6D66" w:rsidRPr="00B14AFD">
        <w:rPr>
          <w:rFonts w:cstheme="minorHAnsi"/>
        </w:rPr>
        <w:t xml:space="preserve">a feeling of </w:t>
      </w:r>
      <w:r w:rsidRPr="00B14AFD">
        <w:rPr>
          <w:rFonts w:cstheme="minorHAnsi"/>
        </w:rPr>
        <w:t>social unease, as the</w:t>
      </w:r>
      <w:r w:rsidR="00514D1B" w:rsidRPr="00B14AFD">
        <w:rPr>
          <w:rFonts w:cstheme="minorHAnsi"/>
        </w:rPr>
        <w:t>se students</w:t>
      </w:r>
      <w:r w:rsidRPr="00B14AFD">
        <w:rPr>
          <w:rFonts w:cstheme="minorHAnsi"/>
        </w:rPr>
        <w:t xml:space="preserve"> negotiate the ‘conflicts around prior identities and new identities in the university context’ (R</w:t>
      </w:r>
      <w:r w:rsidR="0094175A" w:rsidRPr="00B14AFD">
        <w:rPr>
          <w:rFonts w:cstheme="minorHAnsi"/>
        </w:rPr>
        <w:t>ea</w:t>
      </w:r>
      <w:r w:rsidRPr="00B14AFD">
        <w:rPr>
          <w:rFonts w:cstheme="minorHAnsi"/>
        </w:rPr>
        <w:t xml:space="preserve">y, </w:t>
      </w:r>
      <w:r w:rsidR="00A2042A" w:rsidRPr="00B14AFD">
        <w:rPr>
          <w:rFonts w:cstheme="minorHAnsi"/>
        </w:rPr>
        <w:t xml:space="preserve">2021: 60). </w:t>
      </w:r>
    </w:p>
    <w:p w14:paraId="6C31B3C5" w14:textId="56EA9092" w:rsidR="0054288B" w:rsidRPr="00B14AFD" w:rsidRDefault="00861BF6" w:rsidP="00D87A13">
      <w:pPr>
        <w:rPr>
          <w:rStyle w:val="apple-converted-space"/>
          <w:rFonts w:cstheme="minorHAnsi"/>
        </w:rPr>
      </w:pPr>
      <w:r w:rsidRPr="00B14AFD">
        <w:rPr>
          <w:rFonts w:cstheme="minorHAnsi"/>
        </w:rPr>
        <w:t xml:space="preserve">Indeed, </w:t>
      </w:r>
      <w:r w:rsidR="00514D1B" w:rsidRPr="00B14AFD">
        <w:rPr>
          <w:rFonts w:cstheme="minorHAnsi"/>
        </w:rPr>
        <w:t>R</w:t>
      </w:r>
      <w:r w:rsidR="005F0780">
        <w:rPr>
          <w:rFonts w:cstheme="minorHAnsi"/>
        </w:rPr>
        <w:t>ea</w:t>
      </w:r>
      <w:r w:rsidR="00514D1B" w:rsidRPr="00B14AFD">
        <w:rPr>
          <w:rFonts w:cstheme="minorHAnsi"/>
        </w:rPr>
        <w:t>y et a</w:t>
      </w:r>
      <w:r w:rsidR="008A0137" w:rsidRPr="00B14AFD">
        <w:rPr>
          <w:rFonts w:cstheme="minorHAnsi"/>
        </w:rPr>
        <w:t>l</w:t>
      </w:r>
      <w:r w:rsidR="00514D1B" w:rsidRPr="00B14AFD">
        <w:rPr>
          <w:rFonts w:cstheme="minorHAnsi"/>
        </w:rPr>
        <w:t>., (2009) hig</w:t>
      </w:r>
      <w:r w:rsidR="008A0137" w:rsidRPr="00B14AFD">
        <w:rPr>
          <w:rFonts w:cstheme="minorHAnsi"/>
        </w:rPr>
        <w:t>h</w:t>
      </w:r>
      <w:r w:rsidR="00514D1B" w:rsidRPr="00B14AFD">
        <w:rPr>
          <w:rFonts w:cstheme="minorHAnsi"/>
        </w:rPr>
        <w:t>light</w:t>
      </w:r>
      <w:r w:rsidRPr="00B14AFD">
        <w:rPr>
          <w:rFonts w:cstheme="minorHAnsi"/>
        </w:rPr>
        <w:t xml:space="preserve"> the way that</w:t>
      </w:r>
      <w:r w:rsidR="009F5AC2" w:rsidRPr="00B14AFD">
        <w:rPr>
          <w:rFonts w:cstheme="minorHAnsi"/>
        </w:rPr>
        <w:t xml:space="preserve"> </w:t>
      </w:r>
      <w:r w:rsidR="0054288B" w:rsidRPr="00B14AFD">
        <w:rPr>
          <w:rFonts w:cstheme="minorHAnsi"/>
        </w:rPr>
        <w:t xml:space="preserve">working class </w:t>
      </w:r>
      <w:r w:rsidR="009F5AC2" w:rsidRPr="00B14AFD">
        <w:rPr>
          <w:rFonts w:cstheme="minorHAnsi"/>
        </w:rPr>
        <w:t>students</w:t>
      </w:r>
      <w:r w:rsidR="0054288B" w:rsidRPr="00B14AFD">
        <w:rPr>
          <w:rFonts w:cstheme="minorHAnsi"/>
        </w:rPr>
        <w:t xml:space="preserve">, and particularly those who are first generation students, </w:t>
      </w:r>
      <w:r w:rsidR="009F5AC2" w:rsidRPr="00B14AFD">
        <w:rPr>
          <w:rFonts w:cstheme="minorHAnsi"/>
        </w:rPr>
        <w:t xml:space="preserve">can </w:t>
      </w:r>
      <w:r w:rsidRPr="00B14AFD">
        <w:rPr>
          <w:rFonts w:cstheme="minorHAnsi"/>
        </w:rPr>
        <w:t>face a</w:t>
      </w:r>
      <w:r w:rsidR="009F5AC2" w:rsidRPr="00B14AFD">
        <w:rPr>
          <w:rFonts w:cstheme="minorHAnsi"/>
        </w:rPr>
        <w:t xml:space="preserve"> considerable ‘emotional cost’ in their transition to university</w:t>
      </w:r>
      <w:r w:rsidRPr="00B14AFD">
        <w:rPr>
          <w:rFonts w:cstheme="minorHAnsi"/>
        </w:rPr>
        <w:t>. A</w:t>
      </w:r>
      <w:r w:rsidR="009F5AC2" w:rsidRPr="00B14AFD">
        <w:rPr>
          <w:rFonts w:cstheme="minorHAnsi"/>
        </w:rPr>
        <w:t xml:space="preserve">pplications and entrance to higher education bring mixed </w:t>
      </w:r>
      <w:r w:rsidR="0054288B" w:rsidRPr="00B14AFD">
        <w:rPr>
          <w:rFonts w:cstheme="minorHAnsi"/>
        </w:rPr>
        <w:t>emotions</w:t>
      </w:r>
      <w:r w:rsidR="009F5AC2" w:rsidRPr="00B14AFD">
        <w:rPr>
          <w:rFonts w:cstheme="minorHAnsi"/>
        </w:rPr>
        <w:t xml:space="preserve"> of fear and anxiety over their choice of degree, institution</w:t>
      </w:r>
      <w:r w:rsidR="003D5A02" w:rsidRPr="00B14AFD">
        <w:rPr>
          <w:rFonts w:cstheme="minorHAnsi"/>
        </w:rPr>
        <w:t xml:space="preserve"> </w:t>
      </w:r>
      <w:r w:rsidR="009F5AC2" w:rsidRPr="00B14AFD">
        <w:rPr>
          <w:rFonts w:cstheme="minorHAnsi"/>
        </w:rPr>
        <w:t xml:space="preserve">and </w:t>
      </w:r>
      <w:r w:rsidR="003D5A02" w:rsidRPr="00B14AFD">
        <w:rPr>
          <w:rFonts w:cstheme="minorHAnsi"/>
        </w:rPr>
        <w:t>being in a</w:t>
      </w:r>
      <w:r w:rsidR="009F5AC2" w:rsidRPr="00B14AFD">
        <w:rPr>
          <w:rFonts w:cstheme="minorHAnsi"/>
        </w:rPr>
        <w:t xml:space="preserve"> ‘strange and unfamiliar space</w:t>
      </w:r>
      <w:r w:rsidR="003D5A02" w:rsidRPr="00B14AFD">
        <w:rPr>
          <w:rFonts w:cstheme="minorHAnsi"/>
        </w:rPr>
        <w:t>’</w:t>
      </w:r>
      <w:r w:rsidR="009F5AC2" w:rsidRPr="00B14AFD">
        <w:rPr>
          <w:rFonts w:cstheme="minorHAnsi"/>
        </w:rPr>
        <w:t xml:space="preserve">, </w:t>
      </w:r>
      <w:r w:rsidR="00277778" w:rsidRPr="00B14AFD">
        <w:rPr>
          <w:rFonts w:cstheme="minorHAnsi"/>
        </w:rPr>
        <w:t>and at the same time as generating</w:t>
      </w:r>
      <w:r w:rsidR="003D5A02" w:rsidRPr="00B14AFD">
        <w:rPr>
          <w:rFonts w:cstheme="minorHAnsi"/>
        </w:rPr>
        <w:t xml:space="preserve"> a</w:t>
      </w:r>
      <w:r w:rsidR="00277778" w:rsidRPr="00B14AFD">
        <w:rPr>
          <w:rFonts w:cstheme="minorHAnsi"/>
        </w:rPr>
        <w:t xml:space="preserve"> feeling</w:t>
      </w:r>
      <w:r w:rsidR="003D5A02" w:rsidRPr="00B14AFD">
        <w:rPr>
          <w:rFonts w:cstheme="minorHAnsi"/>
        </w:rPr>
        <w:t xml:space="preserve"> of</w:t>
      </w:r>
      <w:r w:rsidR="009F5AC2" w:rsidRPr="00B14AFD">
        <w:rPr>
          <w:rFonts w:cstheme="minorHAnsi"/>
        </w:rPr>
        <w:t xml:space="preserve"> excitement, </w:t>
      </w:r>
      <w:r w:rsidR="00514D1B" w:rsidRPr="00B14AFD">
        <w:rPr>
          <w:rFonts w:cstheme="minorHAnsi"/>
        </w:rPr>
        <w:t>pride,</w:t>
      </w:r>
      <w:r w:rsidR="009F5AC2" w:rsidRPr="00B14AFD">
        <w:rPr>
          <w:rFonts w:cstheme="minorHAnsi"/>
        </w:rPr>
        <w:t xml:space="preserve"> and anticipation</w:t>
      </w:r>
      <w:r w:rsidR="00277778" w:rsidRPr="00B14AFD">
        <w:rPr>
          <w:rFonts w:cstheme="minorHAnsi"/>
        </w:rPr>
        <w:t xml:space="preserve">, as students consider </w:t>
      </w:r>
      <w:r w:rsidR="003D5A02" w:rsidRPr="00B14AFD">
        <w:rPr>
          <w:rFonts w:cstheme="minorHAnsi"/>
        </w:rPr>
        <w:t xml:space="preserve">what </w:t>
      </w:r>
      <w:r w:rsidR="00277778" w:rsidRPr="00B14AFD">
        <w:rPr>
          <w:rFonts w:cstheme="minorHAnsi"/>
        </w:rPr>
        <w:t>their study</w:t>
      </w:r>
      <w:r w:rsidR="003D5A02" w:rsidRPr="00B14AFD">
        <w:rPr>
          <w:rFonts w:cstheme="minorHAnsi"/>
        </w:rPr>
        <w:t xml:space="preserve"> might mean for the future</w:t>
      </w:r>
      <w:r w:rsidRPr="00B14AFD">
        <w:rPr>
          <w:rFonts w:cstheme="minorHAnsi"/>
        </w:rPr>
        <w:t xml:space="preserve">. </w:t>
      </w:r>
      <w:r w:rsidR="00277778" w:rsidRPr="00B14AFD">
        <w:rPr>
          <w:rFonts w:cstheme="minorHAnsi"/>
        </w:rPr>
        <w:t xml:space="preserve">This mix of conflicting emotions can continue once </w:t>
      </w:r>
      <w:r w:rsidRPr="00B14AFD">
        <w:rPr>
          <w:rFonts w:cstheme="minorHAnsi"/>
        </w:rPr>
        <w:t>at university</w:t>
      </w:r>
      <w:r w:rsidR="00277778" w:rsidRPr="00B14AFD">
        <w:rPr>
          <w:rFonts w:cstheme="minorHAnsi"/>
        </w:rPr>
        <w:t xml:space="preserve">. Working class students </w:t>
      </w:r>
      <w:r w:rsidR="00AA6D66" w:rsidRPr="00B14AFD">
        <w:rPr>
          <w:rFonts w:cstheme="minorHAnsi"/>
        </w:rPr>
        <w:t>can lack academic confidence and</w:t>
      </w:r>
      <w:r w:rsidR="00514D1B" w:rsidRPr="00B14AFD">
        <w:rPr>
          <w:rFonts w:cstheme="minorHAnsi"/>
        </w:rPr>
        <w:t xml:space="preserve"> experience</w:t>
      </w:r>
      <w:r w:rsidRPr="00B14AFD">
        <w:rPr>
          <w:rFonts w:cstheme="minorHAnsi"/>
        </w:rPr>
        <w:t xml:space="preserve"> feeling</w:t>
      </w:r>
      <w:r w:rsidR="00083FB7" w:rsidRPr="00B14AFD">
        <w:rPr>
          <w:rFonts w:cstheme="minorHAnsi"/>
        </w:rPr>
        <w:t>s</w:t>
      </w:r>
      <w:r w:rsidRPr="00B14AFD">
        <w:rPr>
          <w:rFonts w:cstheme="minorHAnsi"/>
        </w:rPr>
        <w:t xml:space="preserve"> </w:t>
      </w:r>
      <w:r w:rsidR="0054288B" w:rsidRPr="00B14AFD">
        <w:rPr>
          <w:rFonts w:cstheme="minorHAnsi"/>
        </w:rPr>
        <w:t xml:space="preserve">of </w:t>
      </w:r>
      <w:r w:rsidRPr="00B14AFD">
        <w:rPr>
          <w:rFonts w:cstheme="minorHAnsi"/>
        </w:rPr>
        <w:t>inferiority</w:t>
      </w:r>
      <w:r w:rsidR="00AA6D66" w:rsidRPr="00B14AFD">
        <w:rPr>
          <w:rFonts w:cstheme="minorHAnsi"/>
        </w:rPr>
        <w:t>. They may have a sense of ‘not being good enough’ (Raey, 2021: 57)</w:t>
      </w:r>
      <w:r w:rsidR="00277778" w:rsidRPr="00B14AFD">
        <w:rPr>
          <w:rFonts w:cstheme="minorHAnsi"/>
        </w:rPr>
        <w:t xml:space="preserve">, and face tension between their university life and life at home, </w:t>
      </w:r>
      <w:r w:rsidR="00AA6D66" w:rsidRPr="00B14AFD">
        <w:rPr>
          <w:rFonts w:cstheme="minorHAnsi"/>
        </w:rPr>
        <w:t>resulting in social</w:t>
      </w:r>
      <w:r w:rsidR="00514D1B" w:rsidRPr="00B14AFD">
        <w:rPr>
          <w:rFonts w:cstheme="minorHAnsi"/>
        </w:rPr>
        <w:t xml:space="preserve"> </w:t>
      </w:r>
      <w:r w:rsidR="00AA6D66" w:rsidRPr="00B14AFD">
        <w:rPr>
          <w:rFonts w:cstheme="minorHAnsi"/>
        </w:rPr>
        <w:t>isolation</w:t>
      </w:r>
      <w:r w:rsidR="0054288B" w:rsidRPr="00B14AFD">
        <w:rPr>
          <w:rFonts w:cstheme="minorHAnsi"/>
        </w:rPr>
        <w:t xml:space="preserve">. </w:t>
      </w:r>
      <w:r w:rsidR="00AA6D66" w:rsidRPr="00B14AFD">
        <w:rPr>
          <w:rFonts w:cstheme="minorHAnsi"/>
        </w:rPr>
        <w:t>Asking</w:t>
      </w:r>
      <w:r w:rsidR="0054288B" w:rsidRPr="00B14AFD">
        <w:rPr>
          <w:rFonts w:cstheme="minorHAnsi"/>
        </w:rPr>
        <w:t xml:space="preserve"> students </w:t>
      </w:r>
      <w:r w:rsidR="00EB0B82" w:rsidRPr="00B14AFD">
        <w:rPr>
          <w:rFonts w:cstheme="minorHAnsi"/>
        </w:rPr>
        <w:t xml:space="preserve">directly </w:t>
      </w:r>
      <w:r w:rsidR="0054288B" w:rsidRPr="00B14AFD">
        <w:rPr>
          <w:rFonts w:cstheme="minorHAnsi"/>
        </w:rPr>
        <w:t xml:space="preserve">about </w:t>
      </w:r>
      <w:r w:rsidR="00EB0B82" w:rsidRPr="00B14AFD">
        <w:rPr>
          <w:rFonts w:cstheme="minorHAnsi"/>
        </w:rPr>
        <w:t xml:space="preserve">their </w:t>
      </w:r>
      <w:r w:rsidR="0054288B" w:rsidRPr="00B14AFD">
        <w:rPr>
          <w:rFonts w:cstheme="minorHAnsi"/>
        </w:rPr>
        <w:t>class</w:t>
      </w:r>
      <w:r w:rsidR="00EB0B82" w:rsidRPr="00B14AFD">
        <w:rPr>
          <w:rFonts w:cstheme="minorHAnsi"/>
        </w:rPr>
        <w:t xml:space="preserve"> identity and </w:t>
      </w:r>
      <w:r w:rsidR="00277778" w:rsidRPr="00B14AFD">
        <w:rPr>
          <w:rFonts w:cstheme="minorHAnsi"/>
        </w:rPr>
        <w:t xml:space="preserve">or to reflect on their class </w:t>
      </w:r>
      <w:r w:rsidR="00EB0B82" w:rsidRPr="00B14AFD">
        <w:rPr>
          <w:rFonts w:cstheme="minorHAnsi"/>
        </w:rPr>
        <w:t>experience</w:t>
      </w:r>
      <w:r w:rsidR="00AA6D66" w:rsidRPr="00B14AFD">
        <w:rPr>
          <w:rFonts w:cstheme="minorHAnsi"/>
        </w:rPr>
        <w:t>, then,</w:t>
      </w:r>
      <w:r w:rsidR="0054288B" w:rsidRPr="00B14AFD">
        <w:rPr>
          <w:rFonts w:cstheme="minorHAnsi"/>
        </w:rPr>
        <w:t xml:space="preserve"> can be quite uncomfortable</w:t>
      </w:r>
      <w:r w:rsidR="00EB0B82" w:rsidRPr="00B14AFD">
        <w:rPr>
          <w:rFonts w:cstheme="minorHAnsi"/>
        </w:rPr>
        <w:t xml:space="preserve"> as they may</w:t>
      </w:r>
      <w:r w:rsidR="0054288B" w:rsidRPr="00B14AFD">
        <w:rPr>
          <w:rFonts w:cstheme="minorHAnsi"/>
        </w:rPr>
        <w:t xml:space="preserve"> already</w:t>
      </w:r>
      <w:r w:rsidR="00EB0B82" w:rsidRPr="00B14AFD">
        <w:rPr>
          <w:rFonts w:cstheme="minorHAnsi"/>
        </w:rPr>
        <w:t xml:space="preserve"> feel anxious</w:t>
      </w:r>
      <w:r w:rsidR="0054288B" w:rsidRPr="00B14AFD">
        <w:rPr>
          <w:rFonts w:cstheme="minorHAnsi"/>
        </w:rPr>
        <w:t xml:space="preserve"> about not fitting in</w:t>
      </w:r>
      <w:r w:rsidR="00AA6D66" w:rsidRPr="00B14AFD">
        <w:rPr>
          <w:rFonts w:cstheme="minorHAnsi"/>
        </w:rPr>
        <w:t xml:space="preserve"> and this can</w:t>
      </w:r>
      <w:r w:rsidR="00514D1B" w:rsidRPr="00B14AFD">
        <w:rPr>
          <w:rFonts w:cstheme="minorHAnsi"/>
        </w:rPr>
        <w:t xml:space="preserve"> lead to a defensive</w:t>
      </w:r>
      <w:r w:rsidR="00AA6D66" w:rsidRPr="00B14AFD">
        <w:rPr>
          <w:rFonts w:cstheme="minorHAnsi"/>
        </w:rPr>
        <w:t xml:space="preserve"> reaction</w:t>
      </w:r>
      <w:r w:rsidR="00277778" w:rsidRPr="00B14AFD">
        <w:rPr>
          <w:rFonts w:cstheme="minorHAnsi"/>
        </w:rPr>
        <w:t>,</w:t>
      </w:r>
      <w:r w:rsidR="00AA6D66" w:rsidRPr="00B14AFD">
        <w:rPr>
          <w:rFonts w:cstheme="minorHAnsi"/>
        </w:rPr>
        <w:t xml:space="preserve"> which may also be driven by an </w:t>
      </w:r>
      <w:r w:rsidR="00514D1B" w:rsidRPr="00B14AFD">
        <w:rPr>
          <w:rFonts w:cstheme="minorHAnsi"/>
        </w:rPr>
        <w:t>aware</w:t>
      </w:r>
      <w:r w:rsidR="00AA6D66" w:rsidRPr="00B14AFD">
        <w:rPr>
          <w:rFonts w:cstheme="minorHAnsi"/>
        </w:rPr>
        <w:t>ness</w:t>
      </w:r>
      <w:r w:rsidR="00514D1B" w:rsidRPr="00B14AFD">
        <w:rPr>
          <w:rFonts w:cstheme="minorHAnsi"/>
        </w:rPr>
        <w:t xml:space="preserve"> of</w:t>
      </w:r>
      <w:r w:rsidR="0054288B" w:rsidRPr="00B14AFD">
        <w:rPr>
          <w:rFonts w:cstheme="minorHAnsi"/>
        </w:rPr>
        <w:t xml:space="preserve"> negative connotations associated with being working class. As Skeggs (1997:77) argues, class is a difficult issue to discuss for those ‘who do not want to be reminded of their social positioning in relation to it’. Openly talking about class has the potential to expose individuals to social scrutiny and judgements about their own relative social worth (Sayer, 2002), and thus it has the potential to alienate students who are already struggling with fitting in. </w:t>
      </w:r>
    </w:p>
    <w:p w14:paraId="49CA7265" w14:textId="28AA7D9C" w:rsidR="000E11B9" w:rsidRPr="00B14AFD" w:rsidRDefault="00861BF6" w:rsidP="00367E1B">
      <w:pPr>
        <w:rPr>
          <w:rStyle w:val="apple-converted-space"/>
          <w:rFonts w:cstheme="minorHAnsi"/>
        </w:rPr>
      </w:pPr>
      <w:r w:rsidRPr="00B14AFD">
        <w:rPr>
          <w:rStyle w:val="apple-converted-space"/>
          <w:rFonts w:cstheme="minorHAnsi"/>
        </w:rPr>
        <w:t>Moreover, it may be</w:t>
      </w:r>
      <w:r w:rsidR="00514D1B" w:rsidRPr="00B14AFD">
        <w:rPr>
          <w:rStyle w:val="apple-converted-space"/>
          <w:rFonts w:cstheme="minorHAnsi"/>
        </w:rPr>
        <w:t xml:space="preserve"> </w:t>
      </w:r>
      <w:r w:rsidR="00D30367" w:rsidRPr="00B14AFD">
        <w:rPr>
          <w:rStyle w:val="apple-converted-space"/>
          <w:rFonts w:cstheme="minorHAnsi"/>
        </w:rPr>
        <w:t xml:space="preserve">as </w:t>
      </w:r>
      <w:r w:rsidR="00631FBA" w:rsidRPr="00B14AFD">
        <w:rPr>
          <w:rStyle w:val="apple-converted-space"/>
          <w:rFonts w:cstheme="minorHAnsi"/>
        </w:rPr>
        <w:t xml:space="preserve">Lehmann’s (2009) </w:t>
      </w:r>
      <w:r w:rsidR="00D41526" w:rsidRPr="00B14AFD">
        <w:rPr>
          <w:rStyle w:val="apple-converted-space"/>
          <w:rFonts w:cstheme="minorHAnsi"/>
        </w:rPr>
        <w:t>and R</w:t>
      </w:r>
      <w:r w:rsidR="005F0780">
        <w:rPr>
          <w:rStyle w:val="apple-converted-space"/>
          <w:rFonts w:cstheme="minorHAnsi"/>
        </w:rPr>
        <w:t>ea</w:t>
      </w:r>
      <w:r w:rsidR="00D41526" w:rsidRPr="00B14AFD">
        <w:rPr>
          <w:rStyle w:val="apple-converted-space"/>
          <w:rFonts w:cstheme="minorHAnsi"/>
        </w:rPr>
        <w:t xml:space="preserve">y’s (2005) </w:t>
      </w:r>
      <w:r w:rsidR="00631FBA" w:rsidRPr="00B14AFD">
        <w:rPr>
          <w:rStyle w:val="apple-converted-space"/>
          <w:rFonts w:cstheme="minorHAnsi"/>
        </w:rPr>
        <w:t xml:space="preserve">work suggest, that these students do not </w:t>
      </w:r>
      <w:r w:rsidR="00277778" w:rsidRPr="00B14AFD">
        <w:rPr>
          <w:rStyle w:val="apple-converted-space"/>
          <w:rFonts w:cstheme="minorHAnsi"/>
        </w:rPr>
        <w:t xml:space="preserve">necessarily </w:t>
      </w:r>
      <w:r w:rsidR="00631FBA" w:rsidRPr="00B14AFD">
        <w:rPr>
          <w:rStyle w:val="apple-converted-space"/>
          <w:rFonts w:cstheme="minorHAnsi"/>
        </w:rPr>
        <w:t>have a strong political class conscious</w:t>
      </w:r>
      <w:r w:rsidR="00C061E2" w:rsidRPr="00B14AFD">
        <w:rPr>
          <w:rStyle w:val="apple-converted-space"/>
          <w:rFonts w:cstheme="minorHAnsi"/>
        </w:rPr>
        <w:t xml:space="preserve">ness. </w:t>
      </w:r>
      <w:r w:rsidR="00277778" w:rsidRPr="00B14AFD">
        <w:rPr>
          <w:rStyle w:val="apple-converted-space"/>
          <w:rFonts w:cstheme="minorHAnsi"/>
        </w:rPr>
        <w:t>Despite the inequalities they face, th</w:t>
      </w:r>
      <w:r w:rsidR="00D41526" w:rsidRPr="00B14AFD">
        <w:rPr>
          <w:rStyle w:val="apple-converted-space"/>
          <w:rFonts w:cstheme="minorHAnsi"/>
        </w:rPr>
        <w:t xml:space="preserve">ey </w:t>
      </w:r>
      <w:r w:rsidR="00277778" w:rsidRPr="00B14AFD">
        <w:rPr>
          <w:rStyle w:val="apple-converted-space"/>
          <w:rFonts w:cstheme="minorHAnsi"/>
        </w:rPr>
        <w:t xml:space="preserve">may </w:t>
      </w:r>
      <w:r w:rsidR="00D41526" w:rsidRPr="00B14AFD">
        <w:rPr>
          <w:rStyle w:val="apple-converted-space"/>
          <w:rFonts w:cstheme="minorHAnsi"/>
        </w:rPr>
        <w:t xml:space="preserve">see </w:t>
      </w:r>
      <w:r w:rsidR="00631FBA" w:rsidRPr="00B14AFD">
        <w:rPr>
          <w:rStyle w:val="apple-converted-space"/>
          <w:rFonts w:cstheme="minorHAnsi"/>
        </w:rPr>
        <w:t xml:space="preserve">class </w:t>
      </w:r>
      <w:r w:rsidR="00277778" w:rsidRPr="00B14AFD">
        <w:rPr>
          <w:rStyle w:val="apple-converted-space"/>
          <w:rFonts w:cstheme="minorHAnsi"/>
        </w:rPr>
        <w:t>identity</w:t>
      </w:r>
      <w:r w:rsidR="00631FBA" w:rsidRPr="00B14AFD">
        <w:rPr>
          <w:rStyle w:val="apple-converted-space"/>
          <w:rFonts w:cstheme="minorHAnsi"/>
        </w:rPr>
        <w:t xml:space="preserve"> as 'inconsequential'</w:t>
      </w:r>
      <w:r w:rsidR="00490C4D" w:rsidRPr="00B14AFD">
        <w:rPr>
          <w:rStyle w:val="apple-converted-space"/>
          <w:rFonts w:cstheme="minorHAnsi"/>
        </w:rPr>
        <w:t xml:space="preserve"> or </w:t>
      </w:r>
      <w:r w:rsidR="00631FBA" w:rsidRPr="00B14AFD">
        <w:rPr>
          <w:rStyle w:val="apple-converted-space"/>
          <w:rFonts w:cstheme="minorHAnsi"/>
        </w:rPr>
        <w:t>display a contradictory understanding of class difference, recognising and anticipating it on the one hand and denying it or dismissing it on the other. In Lehmann's (2009) research with Canadian students, he found that there was a tendency to reconstruct structural disadvantage as a moral advantage, with students stressing how their</w:t>
      </w:r>
      <w:r w:rsidR="00C061E2" w:rsidRPr="00B14AFD">
        <w:rPr>
          <w:rStyle w:val="apple-converted-space"/>
          <w:rFonts w:cstheme="minorHAnsi"/>
        </w:rPr>
        <w:t xml:space="preserve"> </w:t>
      </w:r>
      <w:proofErr w:type="gramStart"/>
      <w:r w:rsidR="00631FBA" w:rsidRPr="00B14AFD">
        <w:rPr>
          <w:rStyle w:val="apple-converted-space"/>
          <w:rFonts w:cstheme="minorHAnsi"/>
        </w:rPr>
        <w:t>working</w:t>
      </w:r>
      <w:r w:rsidR="00C061E2" w:rsidRPr="00B14AFD">
        <w:rPr>
          <w:rStyle w:val="apple-converted-space"/>
          <w:rFonts w:cstheme="minorHAnsi"/>
        </w:rPr>
        <w:t xml:space="preserve"> class</w:t>
      </w:r>
      <w:proofErr w:type="gramEnd"/>
      <w:r w:rsidR="00C061E2" w:rsidRPr="00B14AFD">
        <w:rPr>
          <w:rStyle w:val="apple-converted-space"/>
          <w:rFonts w:cstheme="minorHAnsi"/>
        </w:rPr>
        <w:t xml:space="preserve"> experience</w:t>
      </w:r>
      <w:r w:rsidR="00277778" w:rsidRPr="00B14AFD">
        <w:rPr>
          <w:rStyle w:val="apple-converted-space"/>
          <w:rFonts w:cstheme="minorHAnsi"/>
        </w:rPr>
        <w:t xml:space="preserve">s </w:t>
      </w:r>
      <w:r w:rsidR="00631FBA" w:rsidRPr="00B14AFD">
        <w:rPr>
          <w:rStyle w:val="apple-converted-space"/>
          <w:rFonts w:cstheme="minorHAnsi"/>
        </w:rPr>
        <w:t>ha</w:t>
      </w:r>
      <w:r w:rsidR="00C061E2" w:rsidRPr="00B14AFD">
        <w:rPr>
          <w:rStyle w:val="apple-converted-space"/>
          <w:rFonts w:cstheme="minorHAnsi"/>
        </w:rPr>
        <w:t>d</w:t>
      </w:r>
      <w:r w:rsidR="00631FBA" w:rsidRPr="00B14AFD">
        <w:rPr>
          <w:rStyle w:val="apple-converted-space"/>
          <w:rFonts w:cstheme="minorHAnsi"/>
        </w:rPr>
        <w:t xml:space="preserve"> helped cultivate their ‘stronger work ethic, higher level of maturity, responsibility and independence’ (2009: 639). Though these </w:t>
      </w:r>
      <w:r w:rsidR="00277778" w:rsidRPr="00B14AFD">
        <w:rPr>
          <w:rStyle w:val="apple-converted-space"/>
          <w:rFonts w:cstheme="minorHAnsi"/>
        </w:rPr>
        <w:t xml:space="preserve">students </w:t>
      </w:r>
      <w:r w:rsidR="00631FBA" w:rsidRPr="00B14AFD">
        <w:rPr>
          <w:rStyle w:val="apple-converted-space"/>
          <w:rFonts w:cstheme="minorHAnsi"/>
        </w:rPr>
        <w:t xml:space="preserve">‘vaguely related’ </w:t>
      </w:r>
      <w:r w:rsidR="00277778" w:rsidRPr="00B14AFD">
        <w:rPr>
          <w:rStyle w:val="apple-converted-space"/>
          <w:rFonts w:cstheme="minorHAnsi"/>
        </w:rPr>
        <w:t xml:space="preserve">these </w:t>
      </w:r>
      <w:r w:rsidR="00356A75" w:rsidRPr="00B14AFD">
        <w:rPr>
          <w:rStyle w:val="apple-converted-space"/>
          <w:rFonts w:cstheme="minorHAnsi"/>
        </w:rPr>
        <w:t>characteristics</w:t>
      </w:r>
      <w:r w:rsidR="00277778" w:rsidRPr="00B14AFD">
        <w:rPr>
          <w:rStyle w:val="apple-converted-space"/>
          <w:rFonts w:cstheme="minorHAnsi"/>
        </w:rPr>
        <w:t xml:space="preserve"> </w:t>
      </w:r>
      <w:r w:rsidR="00631FBA" w:rsidRPr="00B14AFD">
        <w:rPr>
          <w:rStyle w:val="apple-converted-space"/>
          <w:rFonts w:cstheme="minorHAnsi"/>
        </w:rPr>
        <w:t xml:space="preserve">to class </w:t>
      </w:r>
      <w:r w:rsidR="00277778" w:rsidRPr="00B14AFD">
        <w:rPr>
          <w:rStyle w:val="apple-converted-space"/>
          <w:rFonts w:cstheme="minorHAnsi"/>
        </w:rPr>
        <w:t xml:space="preserve">their </w:t>
      </w:r>
      <w:r w:rsidR="00631FBA" w:rsidRPr="00B14AFD">
        <w:rPr>
          <w:rStyle w:val="apple-converted-space"/>
          <w:rFonts w:cstheme="minorHAnsi"/>
        </w:rPr>
        <w:t>position</w:t>
      </w:r>
      <w:r w:rsidR="00277778" w:rsidRPr="00B14AFD">
        <w:rPr>
          <w:rStyle w:val="apple-converted-space"/>
          <w:rFonts w:cstheme="minorHAnsi"/>
        </w:rPr>
        <w:t xml:space="preserve">, </w:t>
      </w:r>
      <w:r w:rsidR="00631FBA" w:rsidRPr="00B14AFD">
        <w:rPr>
          <w:rStyle w:val="apple-converted-space"/>
          <w:rFonts w:cstheme="minorHAnsi"/>
        </w:rPr>
        <w:t>to a large extent these moral advantages were individualised, meaning that</w:t>
      </w:r>
      <w:r w:rsidR="00277778" w:rsidRPr="00B14AFD">
        <w:rPr>
          <w:rStyle w:val="apple-converted-space"/>
          <w:rFonts w:cstheme="minorHAnsi"/>
        </w:rPr>
        <w:t xml:space="preserve"> they believed that</w:t>
      </w:r>
      <w:r w:rsidR="00631FBA" w:rsidRPr="00B14AFD">
        <w:rPr>
          <w:rStyle w:val="apple-converted-space"/>
          <w:rFonts w:cstheme="minorHAnsi"/>
        </w:rPr>
        <w:t xml:space="preserve"> middle class students could also potentially embody this same work ethic.</w:t>
      </w:r>
      <w:r w:rsidR="00C061E2" w:rsidRPr="00B14AFD">
        <w:rPr>
          <w:rStyle w:val="apple-converted-space"/>
          <w:rFonts w:cstheme="minorHAnsi"/>
        </w:rPr>
        <w:t xml:space="preserve"> </w:t>
      </w:r>
    </w:p>
    <w:p w14:paraId="769360D5" w14:textId="77777777" w:rsidR="000E11B9" w:rsidRPr="00B14AFD" w:rsidRDefault="000E11B9" w:rsidP="00367E1B">
      <w:pPr>
        <w:rPr>
          <w:rStyle w:val="apple-converted-space"/>
          <w:rFonts w:cstheme="minorHAnsi"/>
        </w:rPr>
      </w:pPr>
    </w:p>
    <w:p w14:paraId="2CD3061E" w14:textId="1D6ADEC6" w:rsidR="00782362" w:rsidRPr="00B14AFD" w:rsidRDefault="00861BF6" w:rsidP="00367E1B">
      <w:pPr>
        <w:rPr>
          <w:rStyle w:val="apple-converted-space"/>
          <w:rFonts w:cstheme="minorHAnsi"/>
        </w:rPr>
      </w:pPr>
      <w:r w:rsidRPr="00B14AFD">
        <w:rPr>
          <w:rStyle w:val="apple-converted-space"/>
          <w:rFonts w:cstheme="minorHAnsi"/>
        </w:rPr>
        <w:lastRenderedPageBreak/>
        <w:t xml:space="preserve">More generally, there appears to be a </w:t>
      </w:r>
      <w:r w:rsidR="000E11B9" w:rsidRPr="00B14AFD">
        <w:rPr>
          <w:rStyle w:val="apple-converted-space"/>
          <w:rFonts w:cstheme="minorHAnsi"/>
        </w:rPr>
        <w:t xml:space="preserve">reticent </w:t>
      </w:r>
      <w:r w:rsidR="00F464F5" w:rsidRPr="00B14AFD">
        <w:rPr>
          <w:rStyle w:val="apple-converted-space"/>
          <w:rFonts w:cstheme="minorHAnsi"/>
        </w:rPr>
        <w:t xml:space="preserve">in </w:t>
      </w:r>
      <w:r w:rsidR="00774F75" w:rsidRPr="00B14AFD">
        <w:rPr>
          <w:rStyle w:val="apple-converted-space"/>
          <w:rFonts w:cstheme="minorHAnsi"/>
        </w:rPr>
        <w:t>individuals to</w:t>
      </w:r>
      <w:r w:rsidR="000E11B9" w:rsidRPr="00B14AFD">
        <w:rPr>
          <w:rStyle w:val="apple-converted-space"/>
          <w:rFonts w:cstheme="minorHAnsi"/>
        </w:rPr>
        <w:t xml:space="preserve"> </w:t>
      </w:r>
      <w:r w:rsidRPr="00B14AFD">
        <w:rPr>
          <w:rStyle w:val="apple-converted-space"/>
          <w:rFonts w:cstheme="minorHAnsi"/>
        </w:rPr>
        <w:t>acknowledg</w:t>
      </w:r>
      <w:r w:rsidR="00774F75" w:rsidRPr="00B14AFD">
        <w:rPr>
          <w:rStyle w:val="apple-converted-space"/>
          <w:rFonts w:cstheme="minorHAnsi"/>
        </w:rPr>
        <w:t>e</w:t>
      </w:r>
      <w:r w:rsidR="000E11B9" w:rsidRPr="00B14AFD">
        <w:rPr>
          <w:rStyle w:val="apple-converted-space"/>
          <w:rFonts w:cstheme="minorHAnsi"/>
        </w:rPr>
        <w:t xml:space="preserve"> </w:t>
      </w:r>
      <w:r w:rsidRPr="00B14AFD">
        <w:rPr>
          <w:rStyle w:val="apple-converted-space"/>
          <w:rFonts w:cstheme="minorHAnsi"/>
        </w:rPr>
        <w:t>the ways in which</w:t>
      </w:r>
      <w:r w:rsidR="00774F75" w:rsidRPr="00B14AFD">
        <w:rPr>
          <w:rStyle w:val="apple-converted-space"/>
          <w:rFonts w:cstheme="minorHAnsi"/>
        </w:rPr>
        <w:t xml:space="preserve"> their c</w:t>
      </w:r>
      <w:r w:rsidRPr="00B14AFD">
        <w:rPr>
          <w:rStyle w:val="apple-converted-space"/>
          <w:rFonts w:cstheme="minorHAnsi"/>
        </w:rPr>
        <w:t>lass</w:t>
      </w:r>
      <w:r w:rsidR="00774F75" w:rsidRPr="00B14AFD">
        <w:rPr>
          <w:rStyle w:val="apple-converted-space"/>
          <w:rFonts w:cstheme="minorHAnsi"/>
        </w:rPr>
        <w:t xml:space="preserve"> identity, and their class history,</w:t>
      </w:r>
      <w:r w:rsidRPr="00B14AFD">
        <w:rPr>
          <w:rStyle w:val="apple-converted-space"/>
          <w:rFonts w:cstheme="minorHAnsi"/>
        </w:rPr>
        <w:t xml:space="preserve"> impac</w:t>
      </w:r>
      <w:r w:rsidR="00774F75" w:rsidRPr="00B14AFD">
        <w:rPr>
          <w:rStyle w:val="apple-converted-space"/>
          <w:rFonts w:cstheme="minorHAnsi"/>
        </w:rPr>
        <w:t xml:space="preserve">t </w:t>
      </w:r>
      <w:r w:rsidRPr="00B14AFD">
        <w:rPr>
          <w:rStyle w:val="apple-converted-space"/>
          <w:rFonts w:cstheme="minorHAnsi"/>
        </w:rPr>
        <w:t>on</w:t>
      </w:r>
      <w:r w:rsidR="00774F75" w:rsidRPr="00B14AFD">
        <w:rPr>
          <w:rStyle w:val="apple-converted-space"/>
          <w:rFonts w:cstheme="minorHAnsi"/>
        </w:rPr>
        <w:t xml:space="preserve"> that their</w:t>
      </w:r>
      <w:r w:rsidRPr="00B14AFD">
        <w:rPr>
          <w:rStyle w:val="apple-converted-space"/>
          <w:rFonts w:cstheme="minorHAnsi"/>
        </w:rPr>
        <w:t xml:space="preserve"> lives and relationships</w:t>
      </w:r>
      <w:r w:rsidR="000E11B9" w:rsidRPr="00B14AFD">
        <w:rPr>
          <w:rStyle w:val="apple-converted-space"/>
          <w:rFonts w:cstheme="minorHAnsi"/>
        </w:rPr>
        <w:t>. Here</w:t>
      </w:r>
      <w:r w:rsidR="00412BF1" w:rsidRPr="00B14AFD">
        <w:rPr>
          <w:rStyle w:val="apple-converted-space"/>
          <w:rFonts w:cstheme="minorHAnsi"/>
        </w:rPr>
        <w:t xml:space="preserve">, </w:t>
      </w:r>
      <w:r w:rsidR="000E11B9" w:rsidRPr="00B14AFD">
        <w:rPr>
          <w:rStyle w:val="apple-converted-space"/>
          <w:rFonts w:cstheme="minorHAnsi"/>
        </w:rPr>
        <w:t>Bourdieu’s writings on habitus may provide a useful analysis</w:t>
      </w:r>
      <w:r w:rsidR="00774F75" w:rsidRPr="00B14AFD">
        <w:rPr>
          <w:rStyle w:val="apple-converted-space"/>
          <w:rFonts w:cstheme="minorHAnsi"/>
        </w:rPr>
        <w:t xml:space="preserve">, </w:t>
      </w:r>
      <w:r w:rsidR="000E11B9" w:rsidRPr="00B14AFD">
        <w:rPr>
          <w:rStyle w:val="apple-converted-space"/>
          <w:rFonts w:cstheme="minorHAnsi"/>
        </w:rPr>
        <w:t>as he suggests that</w:t>
      </w:r>
      <w:r w:rsidR="00ED1DD0" w:rsidRPr="00B14AFD">
        <w:rPr>
          <w:rStyle w:val="apple-converted-space"/>
          <w:rFonts w:cstheme="minorHAnsi"/>
        </w:rPr>
        <w:t xml:space="preserve"> habitus can operate unconscious</w:t>
      </w:r>
      <w:r w:rsidR="00B00A41" w:rsidRPr="00B14AFD">
        <w:rPr>
          <w:rStyle w:val="apple-converted-space"/>
          <w:rFonts w:cstheme="minorHAnsi"/>
        </w:rPr>
        <w:t xml:space="preserve">ly </w:t>
      </w:r>
      <w:r w:rsidR="00774F75" w:rsidRPr="00B14AFD">
        <w:rPr>
          <w:rStyle w:val="apple-converted-space"/>
          <w:rFonts w:cstheme="minorHAnsi"/>
        </w:rPr>
        <w:t>(1990: 53)</w:t>
      </w:r>
      <w:r w:rsidR="00BB4AB5" w:rsidRPr="00B14AFD">
        <w:rPr>
          <w:rStyle w:val="apple-converted-space"/>
          <w:rFonts w:cstheme="minorHAnsi"/>
        </w:rPr>
        <w:t>. Though he acknowledges that our actions and perceptions</w:t>
      </w:r>
      <w:r w:rsidR="00555E6B" w:rsidRPr="00B14AFD">
        <w:rPr>
          <w:rStyle w:val="apple-converted-space"/>
          <w:rFonts w:cstheme="minorHAnsi"/>
        </w:rPr>
        <w:t xml:space="preserve"> </w:t>
      </w:r>
      <w:r w:rsidR="00BB4AB5" w:rsidRPr="00B14AFD">
        <w:rPr>
          <w:rStyle w:val="apple-converted-space"/>
          <w:rFonts w:cstheme="minorHAnsi"/>
        </w:rPr>
        <w:t xml:space="preserve">can be driven by </w:t>
      </w:r>
      <w:r w:rsidR="00774F75" w:rsidRPr="00B14AFD">
        <w:rPr>
          <w:rStyle w:val="apple-converted-space"/>
          <w:rFonts w:cstheme="minorHAnsi"/>
        </w:rPr>
        <w:t>strategic decision</w:t>
      </w:r>
      <w:r w:rsidR="00F464F5" w:rsidRPr="00B14AFD">
        <w:rPr>
          <w:rStyle w:val="apple-converted-space"/>
          <w:rFonts w:cstheme="minorHAnsi"/>
        </w:rPr>
        <w:t>s</w:t>
      </w:r>
      <w:r w:rsidR="00BB4AB5" w:rsidRPr="00B14AFD">
        <w:rPr>
          <w:rStyle w:val="apple-converted-space"/>
          <w:rFonts w:cstheme="minorHAnsi"/>
        </w:rPr>
        <w:t>, Bourdieu suggests that response</w:t>
      </w:r>
      <w:r w:rsidR="00774F75" w:rsidRPr="00B14AFD">
        <w:rPr>
          <w:rStyle w:val="apple-converted-space"/>
          <w:rFonts w:cstheme="minorHAnsi"/>
        </w:rPr>
        <w:t>s</w:t>
      </w:r>
      <w:r w:rsidR="00BB4AB5" w:rsidRPr="00B14AFD">
        <w:rPr>
          <w:rStyle w:val="apple-converted-space"/>
          <w:rFonts w:cstheme="minorHAnsi"/>
        </w:rPr>
        <w:t xml:space="preserve"> of the habitus are </w:t>
      </w:r>
      <w:r w:rsidR="00774F75" w:rsidRPr="00B14AFD">
        <w:rPr>
          <w:rStyle w:val="apple-converted-space"/>
          <w:rFonts w:cstheme="minorHAnsi"/>
        </w:rPr>
        <w:t xml:space="preserve">in the first instance </w:t>
      </w:r>
      <w:r w:rsidR="00555E6B" w:rsidRPr="00B14AFD">
        <w:rPr>
          <w:rStyle w:val="apple-converted-space"/>
          <w:rFonts w:cstheme="minorHAnsi"/>
        </w:rPr>
        <w:t>instinctive</w:t>
      </w:r>
      <w:r w:rsidR="00774F75" w:rsidRPr="00B14AFD">
        <w:rPr>
          <w:rStyle w:val="apple-converted-space"/>
          <w:rFonts w:cstheme="minorHAnsi"/>
        </w:rPr>
        <w:t>, and consequently have</w:t>
      </w:r>
      <w:r w:rsidR="00555E6B" w:rsidRPr="00B14AFD">
        <w:rPr>
          <w:rStyle w:val="apple-converted-space"/>
          <w:rFonts w:cstheme="minorHAnsi"/>
        </w:rPr>
        <w:t xml:space="preserve"> a feeling of 'correctness'</w:t>
      </w:r>
      <w:r w:rsidR="00774F75" w:rsidRPr="00B14AFD">
        <w:rPr>
          <w:rStyle w:val="apple-converted-space"/>
          <w:rFonts w:cstheme="minorHAnsi"/>
        </w:rPr>
        <w:t xml:space="preserve"> and a constancy about them. The habitus is ‘embodied history… internalised as a second nature and so forgotten as history</w:t>
      </w:r>
      <w:r w:rsidR="00B00A41" w:rsidRPr="00B14AFD">
        <w:rPr>
          <w:rStyle w:val="apple-converted-space"/>
          <w:rFonts w:cstheme="minorHAnsi"/>
        </w:rPr>
        <w:t>’, indeed it ‘</w:t>
      </w:r>
      <w:r w:rsidR="00774F75" w:rsidRPr="00B14AFD">
        <w:rPr>
          <w:rStyle w:val="apple-converted-space"/>
          <w:rFonts w:cstheme="minorHAnsi"/>
        </w:rPr>
        <w:t xml:space="preserve">is the active presence of the whole past of </w:t>
      </w:r>
      <w:r w:rsidR="00B00A41" w:rsidRPr="00B14AFD">
        <w:rPr>
          <w:rStyle w:val="apple-converted-space"/>
          <w:rFonts w:cstheme="minorHAnsi"/>
        </w:rPr>
        <w:t xml:space="preserve">which </w:t>
      </w:r>
      <w:r w:rsidR="00774F75" w:rsidRPr="00B14AFD">
        <w:rPr>
          <w:rStyle w:val="apple-converted-space"/>
          <w:rFonts w:cstheme="minorHAnsi"/>
        </w:rPr>
        <w:t xml:space="preserve">it is the product.’ (1990: 56). As such, </w:t>
      </w:r>
      <w:r w:rsidR="00F464F5" w:rsidRPr="00B14AFD">
        <w:rPr>
          <w:rStyle w:val="apple-converted-space"/>
          <w:rFonts w:cstheme="minorHAnsi"/>
        </w:rPr>
        <w:t xml:space="preserve">an individual’s </w:t>
      </w:r>
      <w:r w:rsidR="00774F75" w:rsidRPr="00B14AFD">
        <w:rPr>
          <w:rStyle w:val="apple-converted-space"/>
          <w:rFonts w:cstheme="minorHAnsi"/>
        </w:rPr>
        <w:t xml:space="preserve">ways of being, mannerisms, tastes, and practices </w:t>
      </w:r>
      <w:r w:rsidR="005823F7" w:rsidRPr="00B14AFD">
        <w:rPr>
          <w:rStyle w:val="apple-converted-space"/>
          <w:rFonts w:cstheme="minorHAnsi"/>
        </w:rPr>
        <w:t>appear normal and natural</w:t>
      </w:r>
      <w:r w:rsidR="00F464F5" w:rsidRPr="00B14AFD">
        <w:rPr>
          <w:rStyle w:val="apple-converted-space"/>
          <w:rFonts w:cstheme="minorHAnsi"/>
        </w:rPr>
        <w:t xml:space="preserve">, </w:t>
      </w:r>
      <w:r w:rsidR="00B00A41" w:rsidRPr="00B14AFD">
        <w:rPr>
          <w:rStyle w:val="apple-converted-space"/>
          <w:rFonts w:cstheme="minorHAnsi"/>
        </w:rPr>
        <w:t>and are</w:t>
      </w:r>
      <w:r w:rsidR="005823F7" w:rsidRPr="00B14AFD">
        <w:rPr>
          <w:rStyle w:val="apple-converted-space"/>
          <w:rFonts w:cstheme="minorHAnsi"/>
        </w:rPr>
        <w:t xml:space="preserve"> largely taken for granted</w:t>
      </w:r>
      <w:r w:rsidR="00B00A41" w:rsidRPr="00B14AFD">
        <w:rPr>
          <w:rStyle w:val="apple-converted-space"/>
          <w:rFonts w:cstheme="minorHAnsi"/>
        </w:rPr>
        <w:t xml:space="preserve"> because they are the </w:t>
      </w:r>
      <w:r w:rsidR="00E70953" w:rsidRPr="00B14AFD">
        <w:rPr>
          <w:rStyle w:val="apple-converted-space"/>
          <w:rFonts w:cstheme="minorHAnsi"/>
        </w:rPr>
        <w:t>learned</w:t>
      </w:r>
      <w:r w:rsidR="00B00A41" w:rsidRPr="00B14AFD">
        <w:rPr>
          <w:rStyle w:val="apple-converted-space"/>
          <w:rFonts w:cstheme="minorHAnsi"/>
        </w:rPr>
        <w:t xml:space="preserve"> response </w:t>
      </w:r>
      <w:r w:rsidR="00E70953" w:rsidRPr="00B14AFD">
        <w:rPr>
          <w:rStyle w:val="apple-converted-space"/>
          <w:rFonts w:cstheme="minorHAnsi"/>
        </w:rPr>
        <w:t>that</w:t>
      </w:r>
      <w:r w:rsidR="00B00A41" w:rsidRPr="00B14AFD">
        <w:rPr>
          <w:rStyle w:val="apple-converted-space"/>
          <w:rFonts w:cstheme="minorHAnsi"/>
        </w:rPr>
        <w:t xml:space="preserve"> has developed over the individual’s lifetime</w:t>
      </w:r>
      <w:r w:rsidR="00F464F5" w:rsidRPr="00B14AFD">
        <w:rPr>
          <w:rStyle w:val="apple-converted-space"/>
          <w:rFonts w:cstheme="minorHAnsi"/>
        </w:rPr>
        <w:t>. As Bourdieu explains,</w:t>
      </w:r>
      <w:r w:rsidR="005823F7" w:rsidRPr="00B14AFD">
        <w:rPr>
          <w:rStyle w:val="apple-converted-space"/>
          <w:rFonts w:cstheme="minorHAnsi"/>
        </w:rPr>
        <w:t xml:space="preserve"> 'we don't directly feel the influence of … past selves because they are so deeply rooted within us' (1990: 56). </w:t>
      </w:r>
      <w:r w:rsidR="00B00A41" w:rsidRPr="00B14AFD">
        <w:rPr>
          <w:rStyle w:val="apple-converted-space"/>
          <w:rFonts w:cstheme="minorHAnsi"/>
        </w:rPr>
        <w:t>Consequently</w:t>
      </w:r>
      <w:r w:rsidR="00F464F5" w:rsidRPr="00B14AFD">
        <w:rPr>
          <w:rStyle w:val="apple-converted-space"/>
          <w:rFonts w:cstheme="minorHAnsi"/>
        </w:rPr>
        <w:t>, an individual may not be conscious of the degree to which their actions or experiences are ‘classed’ actions</w:t>
      </w:r>
      <w:r w:rsidR="005F0780">
        <w:rPr>
          <w:rStyle w:val="apple-converted-space"/>
          <w:rFonts w:cstheme="minorHAnsi"/>
        </w:rPr>
        <w:t xml:space="preserve"> </w:t>
      </w:r>
      <w:r w:rsidR="00F464F5" w:rsidRPr="00B14AFD">
        <w:rPr>
          <w:rStyle w:val="apple-converted-space"/>
          <w:rFonts w:cstheme="minorHAnsi"/>
        </w:rPr>
        <w:t>or shaped by their class history</w:t>
      </w:r>
      <w:r w:rsidR="00B00A41" w:rsidRPr="00B14AFD">
        <w:rPr>
          <w:rStyle w:val="apple-converted-space"/>
          <w:rFonts w:cstheme="minorHAnsi"/>
        </w:rPr>
        <w:t xml:space="preserve">. Rather, </w:t>
      </w:r>
      <w:r w:rsidR="00F464F5" w:rsidRPr="00B14AFD">
        <w:rPr>
          <w:rStyle w:val="apple-converted-space"/>
          <w:rFonts w:cstheme="minorHAnsi"/>
        </w:rPr>
        <w:t xml:space="preserve">it is only when asked about the role of class that they are encouraged to reflect on the extent to which class has shaped their experiences. </w:t>
      </w:r>
    </w:p>
    <w:p w14:paraId="76B89F77" w14:textId="7D0BC5A2" w:rsidR="005823F7" w:rsidRPr="00B14AFD" w:rsidRDefault="00861BF6" w:rsidP="00367E1B">
      <w:pPr>
        <w:rPr>
          <w:rStyle w:val="apple-converted-space"/>
          <w:rFonts w:cstheme="minorHAnsi"/>
        </w:rPr>
      </w:pPr>
      <w:r w:rsidRPr="00B14AFD">
        <w:rPr>
          <w:rStyle w:val="apple-converted-space"/>
          <w:rFonts w:cstheme="minorHAnsi"/>
        </w:rPr>
        <w:t xml:space="preserve">This unconscious nature of the habitus does not mean that individuals cannot identify differences between their </w:t>
      </w:r>
      <w:r w:rsidR="00B00A41" w:rsidRPr="00B14AFD">
        <w:rPr>
          <w:rStyle w:val="apple-converted-space"/>
          <w:rFonts w:cstheme="minorHAnsi"/>
        </w:rPr>
        <w:t>tastes and practices</w:t>
      </w:r>
      <w:r w:rsidRPr="00B14AFD">
        <w:rPr>
          <w:rStyle w:val="apple-converted-space"/>
          <w:rFonts w:cstheme="minorHAnsi"/>
        </w:rPr>
        <w:t xml:space="preserve"> and </w:t>
      </w:r>
      <w:r w:rsidR="00B00A41" w:rsidRPr="00B14AFD">
        <w:rPr>
          <w:rStyle w:val="apple-converted-space"/>
          <w:rFonts w:cstheme="minorHAnsi"/>
        </w:rPr>
        <w:t xml:space="preserve">that of </w:t>
      </w:r>
      <w:r w:rsidRPr="00B14AFD">
        <w:rPr>
          <w:rStyle w:val="apple-converted-space"/>
          <w:rFonts w:cstheme="minorHAnsi"/>
        </w:rPr>
        <w:t>others. Indeed, Bourdieu strongly suggests that one of th</w:t>
      </w:r>
      <w:r w:rsidRPr="00B14AFD">
        <w:rPr>
          <w:rStyle w:val="apple-converted-space"/>
          <w:rFonts w:cstheme="minorHAnsi"/>
        </w:rPr>
        <w:t xml:space="preserve">e consequences of the habitus is that it enables the identification of difference, and further operates as a structuring structure in which different practices </w:t>
      </w:r>
      <w:proofErr w:type="gramStart"/>
      <w:r w:rsidRPr="00B14AFD">
        <w:rPr>
          <w:rStyle w:val="apple-converted-space"/>
          <w:rFonts w:cstheme="minorHAnsi"/>
        </w:rPr>
        <w:t>are located in</w:t>
      </w:r>
      <w:proofErr w:type="gramEnd"/>
      <w:r w:rsidRPr="00B14AFD">
        <w:rPr>
          <w:rStyle w:val="apple-converted-space"/>
          <w:rFonts w:cstheme="minorHAnsi"/>
        </w:rPr>
        <w:t xml:space="preserve"> a social hierarchy (Bourdieu, 1996 [1984]). </w:t>
      </w:r>
      <w:r w:rsidR="00B00A41" w:rsidRPr="00B14AFD">
        <w:rPr>
          <w:rStyle w:val="apple-converted-space"/>
          <w:rFonts w:cstheme="minorHAnsi"/>
        </w:rPr>
        <w:t xml:space="preserve">However, the </w:t>
      </w:r>
      <w:r w:rsidR="00802F4E" w:rsidRPr="00B14AFD">
        <w:rPr>
          <w:rStyle w:val="apple-converted-space"/>
          <w:rFonts w:cstheme="minorHAnsi"/>
        </w:rPr>
        <w:t>recognition</w:t>
      </w:r>
      <w:r w:rsidRPr="00B14AFD">
        <w:rPr>
          <w:rStyle w:val="apple-converted-space"/>
          <w:rFonts w:cstheme="minorHAnsi"/>
        </w:rPr>
        <w:t xml:space="preserve"> of differenc</w:t>
      </w:r>
      <w:r w:rsidRPr="00B14AFD">
        <w:rPr>
          <w:rStyle w:val="apple-converted-space"/>
          <w:rFonts w:cstheme="minorHAnsi"/>
        </w:rPr>
        <w:t>e</w:t>
      </w:r>
      <w:r w:rsidR="00802F4E" w:rsidRPr="00B14AFD">
        <w:rPr>
          <w:rStyle w:val="apple-converted-space"/>
          <w:rFonts w:cstheme="minorHAnsi"/>
        </w:rPr>
        <w:t xml:space="preserve"> or distinctio</w:t>
      </w:r>
      <w:r w:rsidRPr="00B14AFD">
        <w:rPr>
          <w:rStyle w:val="apple-converted-space"/>
          <w:rFonts w:cstheme="minorHAnsi"/>
        </w:rPr>
        <w:t>n doe</w:t>
      </w:r>
      <w:r w:rsidR="00802F4E" w:rsidRPr="00B14AFD">
        <w:rPr>
          <w:rStyle w:val="apple-converted-space"/>
          <w:rFonts w:cstheme="minorHAnsi"/>
        </w:rPr>
        <w:t>s</w:t>
      </w:r>
      <w:r w:rsidRPr="00B14AFD">
        <w:rPr>
          <w:rStyle w:val="apple-converted-space"/>
          <w:rFonts w:cstheme="minorHAnsi"/>
        </w:rPr>
        <w:t xml:space="preserve"> not</w:t>
      </w:r>
      <w:r w:rsidR="00802F4E" w:rsidRPr="00B14AFD">
        <w:rPr>
          <w:rStyle w:val="apple-converted-space"/>
          <w:rFonts w:cstheme="minorHAnsi"/>
        </w:rPr>
        <w:t xml:space="preserve"> necessarily</w:t>
      </w:r>
      <w:r w:rsidRPr="00B14AFD">
        <w:rPr>
          <w:rStyle w:val="apple-converted-space"/>
          <w:rFonts w:cstheme="minorHAnsi"/>
        </w:rPr>
        <w:t xml:space="preserve"> mean that there is constant </w:t>
      </w:r>
      <w:r w:rsidR="00B00A41" w:rsidRPr="00B14AFD">
        <w:rPr>
          <w:rStyle w:val="apple-converted-space"/>
          <w:rFonts w:cstheme="minorHAnsi"/>
        </w:rPr>
        <w:t>self-</w:t>
      </w:r>
      <w:r w:rsidRPr="00B14AFD">
        <w:rPr>
          <w:rStyle w:val="apple-converted-space"/>
          <w:rFonts w:cstheme="minorHAnsi"/>
        </w:rPr>
        <w:t xml:space="preserve">awareness or self-reflection on the ways in which class is operating in one’s ordinary and everyday life. </w:t>
      </w:r>
      <w:r w:rsidR="00F464F5" w:rsidRPr="00B14AFD">
        <w:rPr>
          <w:rStyle w:val="apple-converted-space"/>
          <w:rFonts w:cstheme="minorHAnsi"/>
        </w:rPr>
        <w:t xml:space="preserve"> </w:t>
      </w:r>
    </w:p>
    <w:p w14:paraId="7FC623BA" w14:textId="77777777" w:rsidR="005F0780" w:rsidRDefault="00861BF6" w:rsidP="00367E1B">
      <w:pPr>
        <w:rPr>
          <w:rStyle w:val="apple-converted-space"/>
          <w:rFonts w:cstheme="minorHAnsi"/>
        </w:rPr>
      </w:pPr>
      <w:r w:rsidRPr="00B14AFD">
        <w:rPr>
          <w:rStyle w:val="apple-converted-space"/>
          <w:rFonts w:cstheme="minorHAnsi"/>
        </w:rPr>
        <w:t>Moreover, Bourdieu also suggests that habitus has a ‘defence against change</w:t>
      </w:r>
      <w:r w:rsidR="00782362" w:rsidRPr="00B14AFD">
        <w:rPr>
          <w:rStyle w:val="apple-converted-space"/>
          <w:rFonts w:cstheme="minorHAnsi"/>
        </w:rPr>
        <w:t>’ (1990: 61) arguing that the habitus orientates away from information or situations which call it into question</w:t>
      </w:r>
      <w:r w:rsidRPr="00B14AFD">
        <w:rPr>
          <w:rStyle w:val="apple-converted-space"/>
          <w:rFonts w:cstheme="minorHAnsi"/>
        </w:rPr>
        <w:t>. I</w:t>
      </w:r>
      <w:r w:rsidR="00782362" w:rsidRPr="00B14AFD">
        <w:rPr>
          <w:rStyle w:val="apple-converted-space"/>
          <w:rFonts w:cstheme="minorHAnsi"/>
        </w:rPr>
        <w:t>nstead</w:t>
      </w:r>
      <w:r w:rsidRPr="00B14AFD">
        <w:rPr>
          <w:rStyle w:val="apple-converted-space"/>
          <w:rFonts w:cstheme="minorHAnsi"/>
        </w:rPr>
        <w:t xml:space="preserve">, the habitus </w:t>
      </w:r>
      <w:r w:rsidR="00782362" w:rsidRPr="00B14AFD">
        <w:rPr>
          <w:rStyle w:val="apple-converted-space"/>
          <w:rFonts w:cstheme="minorHAnsi"/>
        </w:rPr>
        <w:t xml:space="preserve">encourages </w:t>
      </w:r>
      <w:r w:rsidRPr="00B14AFD">
        <w:rPr>
          <w:rStyle w:val="apple-converted-space"/>
          <w:rFonts w:cstheme="minorHAnsi"/>
        </w:rPr>
        <w:t xml:space="preserve">choices </w:t>
      </w:r>
      <w:r w:rsidR="00E70953" w:rsidRPr="00B14AFD">
        <w:rPr>
          <w:rStyle w:val="apple-converted-space"/>
          <w:rFonts w:cstheme="minorHAnsi"/>
        </w:rPr>
        <w:t>that</w:t>
      </w:r>
      <w:r w:rsidRPr="00B14AFD">
        <w:rPr>
          <w:rStyle w:val="apple-converted-space"/>
          <w:rFonts w:cstheme="minorHAnsi"/>
        </w:rPr>
        <w:t xml:space="preserve"> reinforce it. This again, means that individuals are less likely to engage with the ways class is</w:t>
      </w:r>
      <w:r w:rsidRPr="00B14AFD">
        <w:rPr>
          <w:rStyle w:val="apple-converted-space"/>
          <w:rFonts w:cstheme="minorHAnsi"/>
        </w:rPr>
        <w:t xml:space="preserve"> shaping their experiences, </w:t>
      </w:r>
      <w:proofErr w:type="gramStart"/>
      <w:r w:rsidRPr="00B14AFD">
        <w:rPr>
          <w:rStyle w:val="apple-converted-space"/>
          <w:rFonts w:cstheme="minorHAnsi"/>
        </w:rPr>
        <w:t>attitudes</w:t>
      </w:r>
      <w:proofErr w:type="gramEnd"/>
      <w:r w:rsidRPr="00B14AFD">
        <w:rPr>
          <w:rStyle w:val="apple-converted-space"/>
          <w:rFonts w:cstheme="minorHAnsi"/>
        </w:rPr>
        <w:t xml:space="preserve"> or practices, as they are not confronted by challenges to these perceptions or orientations. </w:t>
      </w:r>
    </w:p>
    <w:p w14:paraId="371E47A1" w14:textId="687F8960" w:rsidR="00802F4E" w:rsidRPr="00B14AFD" w:rsidRDefault="00861BF6" w:rsidP="005F0780">
      <w:pPr>
        <w:ind w:left="720"/>
        <w:rPr>
          <w:rStyle w:val="apple-converted-space"/>
          <w:rFonts w:cstheme="minorHAnsi"/>
        </w:rPr>
      </w:pPr>
      <w:r w:rsidRPr="00B14AFD">
        <w:rPr>
          <w:rStyle w:val="apple-converted-space"/>
          <w:rFonts w:cstheme="minorHAnsi"/>
        </w:rPr>
        <w:t>‘Through the systematic “choices” it makes among the places, event</w:t>
      </w:r>
      <w:r w:rsidR="002F7FBD" w:rsidRPr="00B14AFD">
        <w:rPr>
          <w:rStyle w:val="apple-converted-space"/>
          <w:rFonts w:cstheme="minorHAnsi"/>
        </w:rPr>
        <w:t>s</w:t>
      </w:r>
      <w:r w:rsidR="005F0780">
        <w:rPr>
          <w:rStyle w:val="apple-converted-space"/>
          <w:rFonts w:cstheme="minorHAnsi"/>
        </w:rPr>
        <w:t>,</w:t>
      </w:r>
      <w:r w:rsidR="002F7FBD" w:rsidRPr="00B14AFD">
        <w:rPr>
          <w:rStyle w:val="apple-converted-space"/>
          <w:rFonts w:cstheme="minorHAnsi"/>
        </w:rPr>
        <w:t xml:space="preserve"> and</w:t>
      </w:r>
      <w:r w:rsidRPr="00B14AFD">
        <w:rPr>
          <w:rStyle w:val="apple-converted-space"/>
          <w:rFonts w:cstheme="minorHAnsi"/>
        </w:rPr>
        <w:t xml:space="preserve"> people that might be frequented, the </w:t>
      </w:r>
      <w:r w:rsidRPr="00B14AFD">
        <w:rPr>
          <w:rStyle w:val="apple-converted-space"/>
          <w:rFonts w:cstheme="minorHAnsi"/>
          <w:i/>
          <w:iCs/>
        </w:rPr>
        <w:t>habitus</w:t>
      </w:r>
      <w:r w:rsidRPr="00B14AFD">
        <w:rPr>
          <w:rStyle w:val="apple-converted-space"/>
          <w:rFonts w:cstheme="minorHAnsi"/>
          <w:i/>
          <w:iCs/>
        </w:rPr>
        <w:t xml:space="preserve"> </w:t>
      </w:r>
      <w:r w:rsidRPr="00B14AFD">
        <w:rPr>
          <w:rStyle w:val="apple-converted-space"/>
          <w:rFonts w:cstheme="minorHAnsi"/>
        </w:rPr>
        <w:t xml:space="preserve">ends to protect itself </w:t>
      </w:r>
      <w:r w:rsidR="002F7FBD" w:rsidRPr="00B14AFD">
        <w:rPr>
          <w:rStyle w:val="apple-converted-space"/>
          <w:rFonts w:cstheme="minorHAnsi"/>
        </w:rPr>
        <w:t xml:space="preserve">from </w:t>
      </w:r>
      <w:r w:rsidRPr="00B14AFD">
        <w:rPr>
          <w:rStyle w:val="apple-converted-space"/>
          <w:rFonts w:cstheme="minorHAnsi"/>
        </w:rPr>
        <w:t>crises and critical challenges by providing itself with a milieu to which it is as pre-adapted as possible, that is,</w:t>
      </w:r>
      <w:r w:rsidRPr="00B14AFD">
        <w:rPr>
          <w:rStyle w:val="apple-converted-space"/>
          <w:rFonts w:cstheme="minorHAnsi"/>
        </w:rPr>
        <w:t xml:space="preserve"> a relatively constant universe of situations tending to reinforce its dispositions by offering the market most favourable to it products.’ (Bourdieu, 1990: 61) </w:t>
      </w:r>
    </w:p>
    <w:p w14:paraId="0FA6CFC0" w14:textId="045E0014" w:rsidR="00782362" w:rsidRPr="00B14AFD" w:rsidRDefault="00861BF6" w:rsidP="00367E1B">
      <w:pPr>
        <w:rPr>
          <w:rStyle w:val="apple-converted-space"/>
          <w:rFonts w:cstheme="minorHAnsi"/>
        </w:rPr>
      </w:pPr>
      <w:r w:rsidRPr="00B14AFD">
        <w:rPr>
          <w:rStyle w:val="apple-converted-space"/>
          <w:rFonts w:cstheme="minorHAnsi"/>
        </w:rPr>
        <w:t>Yet, working class students</w:t>
      </w:r>
      <w:r w:rsidR="00D12E04" w:rsidRPr="00B14AFD">
        <w:rPr>
          <w:rStyle w:val="apple-converted-space"/>
          <w:rFonts w:cstheme="minorHAnsi"/>
        </w:rPr>
        <w:t xml:space="preserve">, in </w:t>
      </w:r>
      <w:r w:rsidR="00B00A41" w:rsidRPr="00B14AFD">
        <w:rPr>
          <w:rStyle w:val="apple-converted-space"/>
          <w:rFonts w:cstheme="minorHAnsi"/>
        </w:rPr>
        <w:t xml:space="preserve">the </w:t>
      </w:r>
      <w:r w:rsidRPr="00B14AFD">
        <w:rPr>
          <w:rStyle w:val="apple-converted-space"/>
          <w:rFonts w:cstheme="minorHAnsi"/>
        </w:rPr>
        <w:t>context of Higher Education</w:t>
      </w:r>
      <w:r w:rsidR="00D12E04" w:rsidRPr="00B14AFD">
        <w:rPr>
          <w:rStyle w:val="apple-converted-space"/>
          <w:rFonts w:cstheme="minorHAnsi"/>
        </w:rPr>
        <w:t>, are exposed to the</w:t>
      </w:r>
      <w:r w:rsidRPr="00B14AFD">
        <w:rPr>
          <w:rStyle w:val="apple-converted-space"/>
          <w:rFonts w:cstheme="minorHAnsi"/>
        </w:rPr>
        <w:t xml:space="preserve"> unfamiliar and here they will </w:t>
      </w:r>
      <w:r w:rsidR="00D12E04" w:rsidRPr="00B14AFD">
        <w:rPr>
          <w:rStyle w:val="apple-converted-space"/>
          <w:rFonts w:cstheme="minorHAnsi"/>
        </w:rPr>
        <w:t>face</w:t>
      </w:r>
      <w:r w:rsidRPr="00B14AFD">
        <w:rPr>
          <w:rStyle w:val="apple-converted-space"/>
          <w:rFonts w:cstheme="minorHAnsi"/>
        </w:rPr>
        <w:t xml:space="preserve"> these ‘crises and critical </w:t>
      </w:r>
      <w:proofErr w:type="gramStart"/>
      <w:r w:rsidRPr="00B14AFD">
        <w:rPr>
          <w:rStyle w:val="apple-converted-space"/>
          <w:rFonts w:cstheme="minorHAnsi"/>
        </w:rPr>
        <w:t>challenges’</w:t>
      </w:r>
      <w:proofErr w:type="gramEnd"/>
      <w:r w:rsidRPr="00B14AFD">
        <w:rPr>
          <w:rStyle w:val="apple-converted-space"/>
          <w:rFonts w:cstheme="minorHAnsi"/>
        </w:rPr>
        <w:t>. Lacking a ‘feel for the game’ they may</w:t>
      </w:r>
      <w:r w:rsidR="00B00A41" w:rsidRPr="00B14AFD">
        <w:rPr>
          <w:rStyle w:val="apple-converted-space"/>
          <w:rFonts w:cstheme="minorHAnsi"/>
        </w:rPr>
        <w:t xml:space="preserve"> experience anxiety, self-doubt, and withdraw from social encounters,</w:t>
      </w:r>
      <w:r w:rsidR="00D12E04" w:rsidRPr="00B14AFD">
        <w:rPr>
          <w:rStyle w:val="apple-converted-space"/>
          <w:rFonts w:cstheme="minorHAnsi"/>
        </w:rPr>
        <w:t xml:space="preserve"> in the way Reay details, </w:t>
      </w:r>
      <w:r w:rsidRPr="00B14AFD">
        <w:rPr>
          <w:rStyle w:val="apple-converted-space"/>
          <w:rFonts w:cstheme="minorHAnsi"/>
        </w:rPr>
        <w:t>although they may still not</w:t>
      </w:r>
      <w:r w:rsidRPr="00B14AFD">
        <w:rPr>
          <w:rStyle w:val="apple-converted-space"/>
          <w:rFonts w:cstheme="minorHAnsi"/>
        </w:rPr>
        <w:t xml:space="preserve"> </w:t>
      </w:r>
      <w:r w:rsidR="00D12E04" w:rsidRPr="00B14AFD">
        <w:rPr>
          <w:rStyle w:val="apple-converted-space"/>
          <w:rFonts w:cstheme="minorHAnsi"/>
        </w:rPr>
        <w:t xml:space="preserve">fully </w:t>
      </w:r>
      <w:r w:rsidRPr="00B14AFD">
        <w:rPr>
          <w:rStyle w:val="apple-converted-space"/>
          <w:rFonts w:cstheme="minorHAnsi"/>
        </w:rPr>
        <w:t>recognise</w:t>
      </w:r>
      <w:r w:rsidR="00D12E04" w:rsidRPr="00B14AFD">
        <w:rPr>
          <w:rStyle w:val="apple-converted-space"/>
          <w:rFonts w:cstheme="minorHAnsi"/>
        </w:rPr>
        <w:t xml:space="preserve"> or be able to articulate</w:t>
      </w:r>
      <w:r w:rsidRPr="00B14AFD">
        <w:rPr>
          <w:rStyle w:val="apple-converted-space"/>
          <w:rFonts w:cstheme="minorHAnsi"/>
        </w:rPr>
        <w:t xml:space="preserve"> the degree to which </w:t>
      </w:r>
      <w:r w:rsidR="00B00A41" w:rsidRPr="00B14AFD">
        <w:rPr>
          <w:rStyle w:val="apple-converted-space"/>
          <w:rFonts w:cstheme="minorHAnsi"/>
        </w:rPr>
        <w:t xml:space="preserve">it is </w:t>
      </w:r>
      <w:r w:rsidRPr="00B14AFD">
        <w:rPr>
          <w:rStyle w:val="apple-converted-space"/>
          <w:rFonts w:cstheme="minorHAnsi"/>
        </w:rPr>
        <w:t xml:space="preserve">class </w:t>
      </w:r>
      <w:r w:rsidR="00B00A41" w:rsidRPr="00B14AFD">
        <w:rPr>
          <w:rStyle w:val="apple-converted-space"/>
          <w:rFonts w:cstheme="minorHAnsi"/>
        </w:rPr>
        <w:t>which is at play.</w:t>
      </w:r>
    </w:p>
    <w:p w14:paraId="03BF950C" w14:textId="47A9C014" w:rsidR="00D12E04" w:rsidRPr="00B14AFD" w:rsidRDefault="00861BF6" w:rsidP="00B14AFD">
      <w:pPr>
        <w:ind w:left="720"/>
        <w:rPr>
          <w:rStyle w:val="apple-converted-space"/>
          <w:rFonts w:cstheme="minorHAnsi"/>
        </w:rPr>
      </w:pPr>
      <w:r w:rsidRPr="00B14AFD">
        <w:rPr>
          <w:rStyle w:val="apple-converted-space"/>
          <w:rFonts w:cstheme="minorHAnsi"/>
        </w:rPr>
        <w:t>‘</w:t>
      </w:r>
      <w:r w:rsidRPr="00B14AFD">
        <w:rPr>
          <w:rStyle w:val="apple-converted-space"/>
          <w:rFonts w:cstheme="minorHAnsi"/>
        </w:rPr>
        <w:t xml:space="preserve">The students were constantly engaged in an exhausting process of self-surveillance </w:t>
      </w:r>
      <w:proofErr w:type="gramStart"/>
      <w:r w:rsidRPr="00B14AFD">
        <w:rPr>
          <w:rStyle w:val="apple-converted-space"/>
          <w:rFonts w:cstheme="minorHAnsi"/>
        </w:rPr>
        <w:t>in order to</w:t>
      </w:r>
      <w:proofErr w:type="gramEnd"/>
      <w:r w:rsidRPr="00B14AFD">
        <w:rPr>
          <w:rStyle w:val="apple-converted-space"/>
          <w:rFonts w:cstheme="minorHAnsi"/>
        </w:rPr>
        <w:t xml:space="preserve"> monitor their behaviour and conform to unfamiliar, and sometimes in</w:t>
      </w:r>
      <w:r w:rsidRPr="00B14AFD">
        <w:rPr>
          <w:rStyle w:val="apple-converted-space"/>
          <w:rFonts w:cstheme="minorHAnsi"/>
        </w:rPr>
        <w:t>explicable codes of behaviour. As they struggled with a sense of not fitting in socially, of failing to find a place to belong culturally within elite higher education, the least stressful option was often to remove themselves physically from the causes of</w:t>
      </w:r>
      <w:r w:rsidRPr="00B14AFD">
        <w:rPr>
          <w:rStyle w:val="apple-converted-space"/>
          <w:rFonts w:cstheme="minorHAnsi"/>
        </w:rPr>
        <w:t xml:space="preserve"> their discomfort</w:t>
      </w:r>
      <w:r w:rsidRPr="00B14AFD">
        <w:rPr>
          <w:rStyle w:val="apple-converted-space"/>
          <w:rFonts w:cstheme="minorHAnsi"/>
        </w:rPr>
        <w:t xml:space="preserve"> – the privileged majority…’ (Reay, 2021: 59). </w:t>
      </w:r>
    </w:p>
    <w:p w14:paraId="235367F1" w14:textId="6F55A070" w:rsidR="00D12E04" w:rsidRPr="00B14AFD" w:rsidRDefault="00861BF6" w:rsidP="00367E1B">
      <w:pPr>
        <w:rPr>
          <w:rStyle w:val="apple-converted-space"/>
          <w:rFonts w:cstheme="minorHAnsi"/>
        </w:rPr>
      </w:pPr>
      <w:r w:rsidRPr="00B14AFD">
        <w:rPr>
          <w:rStyle w:val="apple-converted-space"/>
          <w:rFonts w:cstheme="minorHAnsi"/>
        </w:rPr>
        <w:t>Consequently, while it is important</w:t>
      </w:r>
      <w:r w:rsidR="005F0780">
        <w:rPr>
          <w:rStyle w:val="apple-converted-space"/>
          <w:rFonts w:cstheme="minorHAnsi"/>
        </w:rPr>
        <w:t>,</w:t>
      </w:r>
      <w:r w:rsidRPr="00B14AFD">
        <w:rPr>
          <w:rStyle w:val="apple-converted-space"/>
          <w:rFonts w:cstheme="minorHAnsi"/>
        </w:rPr>
        <w:t xml:space="preserve"> as Allen et</w:t>
      </w:r>
      <w:r w:rsidR="00276798" w:rsidRPr="00B14AFD">
        <w:rPr>
          <w:rStyle w:val="apple-converted-space"/>
          <w:rFonts w:cstheme="minorHAnsi"/>
        </w:rPr>
        <w:t xml:space="preserve"> al</w:t>
      </w:r>
      <w:r w:rsidRPr="00B14AFD">
        <w:rPr>
          <w:rStyle w:val="apple-converted-space"/>
          <w:rFonts w:cstheme="minorHAnsi"/>
        </w:rPr>
        <w:t>., (2013) argue, to make class ‘speakable’, this does not necessarily mean using the ‘c’ word. Instead</w:t>
      </w:r>
      <w:r w:rsidR="00276798" w:rsidRPr="00B14AFD">
        <w:rPr>
          <w:rStyle w:val="apple-converted-space"/>
          <w:rFonts w:cstheme="minorHAnsi"/>
        </w:rPr>
        <w:t>,</w:t>
      </w:r>
      <w:r w:rsidRPr="00B14AFD">
        <w:rPr>
          <w:rStyle w:val="apple-converted-space"/>
          <w:rFonts w:cstheme="minorHAnsi"/>
        </w:rPr>
        <w:t xml:space="preserve"> educators need to create space in wh</w:t>
      </w:r>
      <w:r w:rsidRPr="00B14AFD">
        <w:rPr>
          <w:rStyle w:val="apple-converted-space"/>
          <w:rFonts w:cstheme="minorHAnsi"/>
        </w:rPr>
        <w:t>ich students can share and discuss their</w:t>
      </w:r>
      <w:r w:rsidR="00276798" w:rsidRPr="00B14AFD">
        <w:rPr>
          <w:rStyle w:val="apple-converted-space"/>
          <w:rFonts w:cstheme="minorHAnsi"/>
        </w:rPr>
        <w:t xml:space="preserve"> thoughts and anxieties</w:t>
      </w:r>
      <w:r w:rsidRPr="00B14AFD">
        <w:rPr>
          <w:rStyle w:val="apple-converted-space"/>
          <w:rFonts w:cstheme="minorHAnsi"/>
        </w:rPr>
        <w:t xml:space="preserve">, </w:t>
      </w:r>
      <w:r w:rsidR="00403AEB" w:rsidRPr="00B14AFD">
        <w:rPr>
          <w:rStyle w:val="apple-converted-space"/>
          <w:rFonts w:cstheme="minorHAnsi"/>
        </w:rPr>
        <w:t xml:space="preserve">providing access to representation and offering routes </w:t>
      </w:r>
      <w:r w:rsidR="00403AEB" w:rsidRPr="00B14AFD">
        <w:rPr>
          <w:rStyle w:val="apple-converted-space"/>
          <w:rFonts w:cstheme="minorHAnsi"/>
        </w:rPr>
        <w:lastRenderedPageBreak/>
        <w:t>to hear the student's voice</w:t>
      </w:r>
      <w:r w:rsidR="00276798" w:rsidRPr="00B14AFD">
        <w:rPr>
          <w:rStyle w:val="apple-converted-space"/>
          <w:rFonts w:cstheme="minorHAnsi"/>
        </w:rPr>
        <w:t>. T</w:t>
      </w:r>
      <w:r w:rsidRPr="00B14AFD">
        <w:rPr>
          <w:rStyle w:val="apple-converted-space"/>
          <w:rFonts w:cstheme="minorHAnsi"/>
        </w:rPr>
        <w:t>o encourage them awa</w:t>
      </w:r>
      <w:r w:rsidR="00276798" w:rsidRPr="00B14AFD">
        <w:rPr>
          <w:rStyle w:val="apple-converted-space"/>
          <w:rFonts w:cstheme="minorHAnsi"/>
        </w:rPr>
        <w:t>y</w:t>
      </w:r>
      <w:r w:rsidRPr="00B14AFD">
        <w:rPr>
          <w:rStyle w:val="apple-converted-space"/>
          <w:rFonts w:cstheme="minorHAnsi"/>
        </w:rPr>
        <w:t xml:space="preserve"> from an individualised understanding of success or failure</w:t>
      </w:r>
      <w:r w:rsidR="00276798" w:rsidRPr="00B14AFD">
        <w:rPr>
          <w:rStyle w:val="apple-converted-space"/>
          <w:rFonts w:cstheme="minorHAnsi"/>
        </w:rPr>
        <w:t>, there needs to be greater acknowledgement among</w:t>
      </w:r>
      <w:r w:rsidRPr="00B14AFD">
        <w:rPr>
          <w:rStyle w:val="apple-converted-space"/>
          <w:rFonts w:cstheme="minorHAnsi"/>
        </w:rPr>
        <w:t xml:space="preserve">st staff of the structural </w:t>
      </w:r>
      <w:r w:rsidR="00276798" w:rsidRPr="00B14AFD">
        <w:rPr>
          <w:rStyle w:val="apple-converted-space"/>
          <w:rFonts w:cstheme="minorHAnsi"/>
        </w:rPr>
        <w:t>barriers in play, and both staff and students need to have a fuller understanding of issues concerning diversity and (in)equality within Higher Education. Allen et al., advocate a module within creative courses dedicated to this debate. Moreover, they also suggest that there is a need for greater levels of transparency around placement schemes and internships, in respect of pay, hours</w:t>
      </w:r>
      <w:r w:rsidR="00E70953" w:rsidRPr="00B14AFD">
        <w:rPr>
          <w:rStyle w:val="apple-converted-space"/>
          <w:rFonts w:cstheme="minorHAnsi"/>
        </w:rPr>
        <w:t>,</w:t>
      </w:r>
      <w:r w:rsidR="00276798" w:rsidRPr="00B14AFD">
        <w:rPr>
          <w:rStyle w:val="apple-converted-space"/>
          <w:rFonts w:cstheme="minorHAnsi"/>
        </w:rPr>
        <w:t xml:space="preserve"> and commitment alongside greater understanding from staff and businesses about the pressures working class students face and how </w:t>
      </w:r>
      <w:r w:rsidR="00403AEB" w:rsidRPr="00B14AFD">
        <w:rPr>
          <w:rStyle w:val="apple-converted-space"/>
          <w:rFonts w:cstheme="minorHAnsi"/>
        </w:rPr>
        <w:t xml:space="preserve">these impact </w:t>
      </w:r>
      <w:r w:rsidR="00276798" w:rsidRPr="00B14AFD">
        <w:rPr>
          <w:rStyle w:val="apple-converted-space"/>
          <w:rFonts w:cstheme="minorHAnsi"/>
        </w:rPr>
        <w:t xml:space="preserve">their engagement, perhaps with a view to offering greater support and mentoring. </w:t>
      </w:r>
    </w:p>
    <w:p w14:paraId="67A398AE" w14:textId="563A8C37" w:rsidR="00276798" w:rsidRPr="00966ED8" w:rsidRDefault="00861BF6" w:rsidP="00966ED8">
      <w:pPr>
        <w:pStyle w:val="Heading1"/>
      </w:pPr>
      <w:r w:rsidRPr="00966ED8">
        <w:t xml:space="preserve">Conclusion </w:t>
      </w:r>
    </w:p>
    <w:p w14:paraId="52E7DD65" w14:textId="1BA3A73D" w:rsidR="00356A75" w:rsidRPr="00B14AFD" w:rsidRDefault="00861BF6" w:rsidP="00367E1B">
      <w:pPr>
        <w:rPr>
          <w:rFonts w:cstheme="minorHAnsi"/>
        </w:rPr>
      </w:pPr>
      <w:r w:rsidRPr="00B14AFD">
        <w:rPr>
          <w:rFonts w:cstheme="minorHAnsi"/>
        </w:rPr>
        <w:t>‘Class remains a factor that profoundly shapes individuals’ lives, their experiences and ultimately their idenitites’ (Lehmann, 2009: 633). Using a Bourdieuian model of class, which considers the economic dimensions alongside cultural knowledge and experie</w:t>
      </w:r>
      <w:r w:rsidRPr="00B14AFD">
        <w:rPr>
          <w:rFonts w:cstheme="minorHAnsi"/>
        </w:rPr>
        <w:t xml:space="preserve">nce and social networks, research from across the creative industries and creative education </w:t>
      </w:r>
      <w:r w:rsidR="00894C9D" w:rsidRPr="00B14AFD">
        <w:rPr>
          <w:rFonts w:cstheme="minorHAnsi"/>
        </w:rPr>
        <w:t>demonstrate</w:t>
      </w:r>
      <w:r w:rsidRPr="00B14AFD">
        <w:rPr>
          <w:rFonts w:cstheme="minorHAnsi"/>
        </w:rPr>
        <w:t xml:space="preserve"> that there is a significant level of class inequality at play, affecting university experiences, employment</w:t>
      </w:r>
      <w:r w:rsidR="00D30930" w:rsidRPr="00B14AFD">
        <w:rPr>
          <w:rFonts w:cstheme="minorHAnsi"/>
        </w:rPr>
        <w:t>,</w:t>
      </w:r>
      <w:r w:rsidRPr="00B14AFD">
        <w:rPr>
          <w:rFonts w:cstheme="minorHAnsi"/>
        </w:rPr>
        <w:t xml:space="preserve"> and rates of pay. High levels of cultural </w:t>
      </w:r>
      <w:r w:rsidRPr="00B14AFD">
        <w:rPr>
          <w:rFonts w:cstheme="minorHAnsi"/>
        </w:rPr>
        <w:t>and social capital are key to success in creative business, benefiting those in the middle class and disadvantaging those from working class origins. Moreover, while class has often been considered separately from other forms of inequality, more recent wor</w:t>
      </w:r>
      <w:r w:rsidRPr="00B14AFD">
        <w:rPr>
          <w:rFonts w:cstheme="minorHAnsi"/>
        </w:rPr>
        <w:t>k demonstrates the way in which Bourdieu's concepts can be used to interrogate the intersections between class, race, gender</w:t>
      </w:r>
      <w:r w:rsidR="00894C9D" w:rsidRPr="00B14AFD">
        <w:rPr>
          <w:rFonts w:cstheme="minorHAnsi"/>
        </w:rPr>
        <w:t>,</w:t>
      </w:r>
      <w:r w:rsidRPr="00B14AFD">
        <w:rPr>
          <w:rFonts w:cstheme="minorHAnsi"/>
        </w:rPr>
        <w:t xml:space="preserve"> and disability. When looking at the impact of class through an intersectional lens, </w:t>
      </w:r>
      <w:proofErr w:type="gramStart"/>
      <w:r w:rsidRPr="00B14AFD">
        <w:rPr>
          <w:rFonts w:cstheme="minorHAnsi"/>
        </w:rPr>
        <w:t>it is clear that these</w:t>
      </w:r>
      <w:proofErr w:type="gramEnd"/>
      <w:r w:rsidRPr="00B14AFD">
        <w:rPr>
          <w:rFonts w:cstheme="minorHAnsi"/>
        </w:rPr>
        <w:t xml:space="preserve"> disadvantages are compou</w:t>
      </w:r>
      <w:r w:rsidRPr="00B14AFD">
        <w:rPr>
          <w:rFonts w:cstheme="minorHAnsi"/>
        </w:rPr>
        <w:t xml:space="preserve">nded by inequalities in respect of other forms of identity. </w:t>
      </w:r>
    </w:p>
    <w:p w14:paraId="47A3C4A7" w14:textId="2535ACAD" w:rsidR="00F7661E" w:rsidRPr="00B14AFD" w:rsidRDefault="00861BF6" w:rsidP="00367E1B">
      <w:pPr>
        <w:rPr>
          <w:rFonts w:cstheme="minorHAnsi"/>
        </w:rPr>
      </w:pPr>
      <w:r w:rsidRPr="00B14AFD">
        <w:rPr>
          <w:rFonts w:cstheme="minorHAnsi"/>
        </w:rPr>
        <w:t xml:space="preserve">Drawing on the literature within the Sociology of education which considers the experiences of </w:t>
      </w:r>
      <w:proofErr w:type="gramStart"/>
      <w:r w:rsidRPr="00B14AFD">
        <w:rPr>
          <w:rFonts w:cstheme="minorHAnsi"/>
        </w:rPr>
        <w:t>working class</w:t>
      </w:r>
      <w:proofErr w:type="gramEnd"/>
      <w:r w:rsidRPr="00B14AFD">
        <w:rPr>
          <w:rFonts w:cstheme="minorHAnsi"/>
        </w:rPr>
        <w:t xml:space="preserve"> students generally</w:t>
      </w:r>
      <w:r w:rsidR="00116F23" w:rsidRPr="00B14AFD">
        <w:rPr>
          <w:rFonts w:cstheme="minorHAnsi"/>
        </w:rPr>
        <w:t>,</w:t>
      </w:r>
      <w:r w:rsidRPr="00B14AFD">
        <w:rPr>
          <w:rFonts w:cstheme="minorHAnsi"/>
        </w:rPr>
        <w:t xml:space="preserve"> and within creative education, it is evident that a lac</w:t>
      </w:r>
      <w:r w:rsidR="00116F23" w:rsidRPr="00B14AFD">
        <w:rPr>
          <w:rFonts w:cstheme="minorHAnsi"/>
        </w:rPr>
        <w:t>k</w:t>
      </w:r>
      <w:r w:rsidRPr="00B14AFD">
        <w:rPr>
          <w:rFonts w:cstheme="minorHAnsi"/>
        </w:rPr>
        <w:t xml:space="preserve"> of cultu</w:t>
      </w:r>
      <w:r w:rsidRPr="00B14AFD">
        <w:rPr>
          <w:rFonts w:cstheme="minorHAnsi"/>
        </w:rPr>
        <w:t>ral and social capital adversely impacts working class students. Yet, challenging the ‘c’ word in creative business education is not easy, for there is an ‘unspeakability' which surrounds class and arguably an 'unconsciousness' about the way in which class</w:t>
      </w:r>
      <w:r w:rsidRPr="00B14AFD">
        <w:rPr>
          <w:rFonts w:cstheme="minorHAnsi"/>
        </w:rPr>
        <w:t xml:space="preserve"> disadvantages students. </w:t>
      </w:r>
      <w:r w:rsidR="00116F23" w:rsidRPr="00B14AFD">
        <w:rPr>
          <w:rFonts w:cstheme="minorHAnsi"/>
        </w:rPr>
        <w:t>Simply highlighting the impact of class</w:t>
      </w:r>
      <w:r w:rsidR="009B4FFB" w:rsidRPr="00B14AFD">
        <w:rPr>
          <w:rFonts w:cstheme="minorHAnsi"/>
        </w:rPr>
        <w:t xml:space="preserve"> to staff or </w:t>
      </w:r>
      <w:proofErr w:type="gramStart"/>
      <w:r w:rsidR="009B4FFB" w:rsidRPr="00B14AFD">
        <w:rPr>
          <w:rFonts w:cstheme="minorHAnsi"/>
        </w:rPr>
        <w:t>students</w:t>
      </w:r>
      <w:r w:rsidR="00116F23" w:rsidRPr="00B14AFD">
        <w:rPr>
          <w:rFonts w:cstheme="minorHAnsi"/>
        </w:rPr>
        <w:t>, or</w:t>
      </w:r>
      <w:proofErr w:type="gramEnd"/>
      <w:r w:rsidR="00116F23" w:rsidRPr="00B14AFD">
        <w:rPr>
          <w:rFonts w:cstheme="minorHAnsi"/>
        </w:rPr>
        <w:t xml:space="preserve"> looking to address 'c' word within teaching is not sufficient. Instead, creative business education needs to consider ways in which working class students can develop capital in its various guises – cultural, social, black, ethical, and so, and it needs to do this </w:t>
      </w:r>
      <w:r w:rsidR="00F7661E" w:rsidRPr="00B14AFD">
        <w:rPr>
          <w:rFonts w:cstheme="minorHAnsi"/>
        </w:rPr>
        <w:t>in ways</w:t>
      </w:r>
      <w:r w:rsidR="00116F23" w:rsidRPr="00B14AFD">
        <w:rPr>
          <w:rFonts w:cstheme="minorHAnsi"/>
        </w:rPr>
        <w:t xml:space="preserve"> which acknowledge</w:t>
      </w:r>
      <w:r w:rsidR="00F7661E" w:rsidRPr="00B14AFD">
        <w:rPr>
          <w:rFonts w:cstheme="minorHAnsi"/>
        </w:rPr>
        <w:t xml:space="preserve"> and accommodate</w:t>
      </w:r>
      <w:r w:rsidR="00116F23" w:rsidRPr="00B14AFD">
        <w:rPr>
          <w:rFonts w:cstheme="minorHAnsi"/>
        </w:rPr>
        <w:t xml:space="preserve"> the additional challenges </w:t>
      </w:r>
      <w:r w:rsidR="00F7661E" w:rsidRPr="00B14AFD">
        <w:rPr>
          <w:rFonts w:cstheme="minorHAnsi"/>
        </w:rPr>
        <w:t>these students face</w:t>
      </w:r>
      <w:r w:rsidR="00116F23" w:rsidRPr="00B14AFD">
        <w:rPr>
          <w:rFonts w:cstheme="minorHAnsi"/>
        </w:rPr>
        <w:t xml:space="preserve">. Placements are useful, but unpaid internships present specific problems for working class students, so being transparent about what a placement can offer and finding ways to mitigate </w:t>
      </w:r>
      <w:r w:rsidR="00F7661E" w:rsidRPr="00B14AFD">
        <w:rPr>
          <w:rFonts w:cstheme="minorHAnsi"/>
        </w:rPr>
        <w:t xml:space="preserve">the work </w:t>
      </w:r>
      <w:r w:rsidR="00116F23" w:rsidRPr="00B14AFD">
        <w:rPr>
          <w:rFonts w:cstheme="minorHAnsi"/>
        </w:rPr>
        <w:t xml:space="preserve">pressures that some students </w:t>
      </w:r>
      <w:r w:rsidR="00F7661E" w:rsidRPr="00B14AFD">
        <w:rPr>
          <w:rFonts w:cstheme="minorHAnsi"/>
        </w:rPr>
        <w:t>experience is important</w:t>
      </w:r>
      <w:r w:rsidR="00116F23" w:rsidRPr="00B14AFD">
        <w:rPr>
          <w:rFonts w:cstheme="minorHAnsi"/>
        </w:rPr>
        <w:t xml:space="preserve">. Moreover, institutions need to consider how they can develop their students' cultural and social capital </w:t>
      </w:r>
      <w:r w:rsidR="00F7661E" w:rsidRPr="00B14AFD">
        <w:rPr>
          <w:rFonts w:cstheme="minorHAnsi"/>
        </w:rPr>
        <w:t xml:space="preserve">in other ways, </w:t>
      </w:r>
      <w:r w:rsidR="00116F23" w:rsidRPr="00B14AFD">
        <w:rPr>
          <w:rFonts w:cstheme="minorHAnsi"/>
        </w:rPr>
        <w:t xml:space="preserve">within the course curriculum, </w:t>
      </w:r>
      <w:r w:rsidR="00F7661E" w:rsidRPr="00B14AFD">
        <w:rPr>
          <w:rFonts w:cstheme="minorHAnsi"/>
        </w:rPr>
        <w:t xml:space="preserve">through field trips, project work for external clients, and guest speakers. </w:t>
      </w:r>
    </w:p>
    <w:p w14:paraId="21683979" w14:textId="5FDB55EF" w:rsidR="00356A75" w:rsidRPr="00B14AFD" w:rsidRDefault="00861BF6" w:rsidP="009B4FFB">
      <w:pPr>
        <w:rPr>
          <w:rFonts w:cstheme="minorHAnsi"/>
        </w:rPr>
      </w:pPr>
      <w:r w:rsidRPr="00B14AFD">
        <w:rPr>
          <w:rFonts w:cstheme="minorHAnsi"/>
        </w:rPr>
        <w:t>Just as important is providing space for students to share their experiences and anxieties, providing students with</w:t>
      </w:r>
      <w:r w:rsidRPr="00B14AFD">
        <w:rPr>
          <w:rFonts w:cstheme="minorHAnsi"/>
        </w:rPr>
        <w:t xml:space="preserve"> a voice, so that they can move away from individualising failure and success </w:t>
      </w:r>
      <w:r w:rsidR="00894C9D" w:rsidRPr="00B14AFD">
        <w:rPr>
          <w:rFonts w:cstheme="minorHAnsi"/>
        </w:rPr>
        <w:t>towards</w:t>
      </w:r>
      <w:r w:rsidRPr="00B14AFD">
        <w:rPr>
          <w:rFonts w:cstheme="minorHAnsi"/>
        </w:rPr>
        <w:t xml:space="preserve"> better understanding the shared nature of their experiences and the structural inequalities at play. While individual students may not fully recognise the ways that their</w:t>
      </w:r>
      <w:r w:rsidRPr="00B14AFD">
        <w:rPr>
          <w:rFonts w:cstheme="minorHAnsi"/>
        </w:rPr>
        <w:t xml:space="preserve"> emotional response to higher education as being shaped by the class, it is evident in the work of Reay (2005) and others that there is a psychological dimension which needs to be addressed and thus by sharing their thoughts with others, perhaps within mod</w:t>
      </w:r>
      <w:r w:rsidRPr="00B14AFD">
        <w:rPr>
          <w:rFonts w:cstheme="minorHAnsi"/>
        </w:rPr>
        <w:t>ules that focus on equality and diversity within creative industries and education, the</w:t>
      </w:r>
      <w:r w:rsidR="00F72D67" w:rsidRPr="00B14AFD">
        <w:rPr>
          <w:rFonts w:cstheme="minorHAnsi"/>
        </w:rPr>
        <w:t>re is a way to tackle the</w:t>
      </w:r>
      <w:r w:rsidRPr="00B14AFD">
        <w:rPr>
          <w:rFonts w:cstheme="minorHAnsi"/>
        </w:rPr>
        <w:t xml:space="preserve"> </w:t>
      </w:r>
      <w:r w:rsidRPr="00B14AFD">
        <w:rPr>
          <w:rFonts w:cstheme="minorHAnsi"/>
        </w:rPr>
        <w:t>‘</w:t>
      </w:r>
      <w:r w:rsidR="00F72D67" w:rsidRPr="00B14AFD">
        <w:rPr>
          <w:rFonts w:cstheme="minorHAnsi"/>
        </w:rPr>
        <w:t xml:space="preserve">the shame, and </w:t>
      </w:r>
      <w:r w:rsidRPr="00B14AFD">
        <w:rPr>
          <w:rFonts w:cstheme="minorHAnsi"/>
        </w:rPr>
        <w:t>fear of shame</w:t>
      </w:r>
      <w:r w:rsidR="00F72D67" w:rsidRPr="00B14AFD">
        <w:rPr>
          <w:rFonts w:cstheme="minorHAnsi"/>
        </w:rPr>
        <w:t>’ which ‘</w:t>
      </w:r>
      <w:r w:rsidRPr="00B14AFD">
        <w:rPr>
          <w:rFonts w:cstheme="minorHAnsi"/>
        </w:rPr>
        <w:t>haunts working class relationships to education’ (2005: 923)</w:t>
      </w:r>
      <w:r w:rsidR="00F72D67" w:rsidRPr="00B14AFD">
        <w:rPr>
          <w:rFonts w:cstheme="minorHAnsi"/>
        </w:rPr>
        <w:t xml:space="preserve">.  </w:t>
      </w:r>
    </w:p>
    <w:p w14:paraId="3671961F" w14:textId="77777777" w:rsidR="00412BF1" w:rsidRPr="002F7FBD" w:rsidRDefault="00861BF6" w:rsidP="00367E1B">
      <w:pPr>
        <w:pStyle w:val="Heading1"/>
        <w:rPr>
          <w:color w:val="auto"/>
        </w:rPr>
      </w:pPr>
      <w:r w:rsidRPr="002F7FBD">
        <w:rPr>
          <w:color w:val="auto"/>
        </w:rPr>
        <w:lastRenderedPageBreak/>
        <w:t xml:space="preserve">References: </w:t>
      </w:r>
    </w:p>
    <w:p w14:paraId="3E9901D2" w14:textId="77777777" w:rsidR="000B38F0" w:rsidRPr="002F7FBD" w:rsidRDefault="00861BF6" w:rsidP="009B4FFB">
      <w:pPr>
        <w:rPr>
          <w:shd w:val="clear" w:color="auto" w:fill="FFFFFF"/>
        </w:rPr>
      </w:pPr>
      <w:r w:rsidRPr="002F7FBD">
        <w:rPr>
          <w:shd w:val="clear" w:color="auto" w:fill="FFFFFF"/>
        </w:rPr>
        <w:t>Allen, K., Quinn, J., Hol</w:t>
      </w:r>
      <w:r w:rsidRPr="002F7FBD">
        <w:rPr>
          <w:shd w:val="clear" w:color="auto" w:fill="FFFFFF"/>
        </w:rPr>
        <w:t>lingworth, S., &amp; Rose, A. (2013). Becoming employable students and ‘ideal’creative workers: exclusion and inequality in higher education work placements.</w:t>
      </w:r>
      <w:r w:rsidRPr="002F7FBD">
        <w:rPr>
          <w:rStyle w:val="apple-converted-space"/>
          <w:rFonts w:ascii="Segoe UI Light" w:hAnsi="Segoe UI Light" w:cs="Segoe UI Light"/>
          <w:sz w:val="22"/>
          <w:szCs w:val="22"/>
          <w:shd w:val="clear" w:color="auto" w:fill="FFFFFF"/>
        </w:rPr>
        <w:t> </w:t>
      </w:r>
      <w:r w:rsidRPr="002F7FBD">
        <w:rPr>
          <w:i/>
          <w:iCs/>
        </w:rPr>
        <w:t>British Journal of Sociology of Education</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34</w:t>
      </w:r>
      <w:r w:rsidRPr="002F7FBD">
        <w:rPr>
          <w:shd w:val="clear" w:color="auto" w:fill="FFFFFF"/>
        </w:rPr>
        <w:t>(3), 431-452.</w:t>
      </w:r>
    </w:p>
    <w:p w14:paraId="0EE7B7F9" w14:textId="77777777" w:rsidR="000B38F0" w:rsidRPr="002F7FBD" w:rsidRDefault="00861BF6" w:rsidP="009B4FFB">
      <w:pPr>
        <w:rPr>
          <w:shd w:val="clear" w:color="auto" w:fill="FFFFFF"/>
        </w:rPr>
      </w:pPr>
      <w:r w:rsidRPr="002F7FBD">
        <w:rPr>
          <w:shd w:val="clear" w:color="auto" w:fill="FFFFFF"/>
        </w:rPr>
        <w:t>Anderson, E. (2015). The white space.</w:t>
      </w:r>
      <w:r w:rsidRPr="002F7FBD">
        <w:rPr>
          <w:rStyle w:val="apple-converted-space"/>
          <w:rFonts w:ascii="Segoe UI Light" w:hAnsi="Segoe UI Light" w:cs="Segoe UI Light"/>
          <w:sz w:val="22"/>
          <w:szCs w:val="22"/>
          <w:shd w:val="clear" w:color="auto" w:fill="FFFFFF"/>
        </w:rPr>
        <w:t> </w:t>
      </w:r>
      <w:r w:rsidRPr="002F7FBD">
        <w:rPr>
          <w:i/>
          <w:iCs/>
        </w:rPr>
        <w:t>Sociology of race and ethnicity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1</w:t>
      </w:r>
      <w:r w:rsidRPr="002F7FBD">
        <w:rPr>
          <w:shd w:val="clear" w:color="auto" w:fill="FFFFFF"/>
        </w:rPr>
        <w:t>(1), 10-21.</w:t>
      </w:r>
    </w:p>
    <w:p w14:paraId="391C39E2" w14:textId="50EBA2E6" w:rsidR="000B38F0" w:rsidRPr="002F7FBD" w:rsidRDefault="00861BF6" w:rsidP="009B4FFB">
      <w:r w:rsidRPr="002F7FBD">
        <w:t>Anthias</w:t>
      </w:r>
      <w:r w:rsidRPr="002F7FBD">
        <w:rPr>
          <w:rFonts w:eastAsia="Times New Roman"/>
          <w:lang w:eastAsia="en-GB"/>
        </w:rPr>
        <w:t xml:space="preserve">, F. </w:t>
      </w:r>
      <w:r w:rsidRPr="002F7FBD">
        <w:rPr>
          <w:rFonts w:eastAsia="Times New Roman"/>
          <w:lang w:eastAsia="en-GB"/>
        </w:rPr>
        <w:t>(2007</w:t>
      </w:r>
      <w:r w:rsidRPr="002F7FBD">
        <w:rPr>
          <w:rFonts w:eastAsia="Times New Roman"/>
          <w:lang w:eastAsia="en-GB"/>
        </w:rPr>
        <w:t>) 'Gender, Ethnicity an</w:t>
      </w:r>
      <w:r w:rsidRPr="002F7FBD">
        <w:rPr>
          <w:rFonts w:eastAsia="Times New Roman"/>
          <w:lang w:eastAsia="en-GB"/>
        </w:rPr>
        <w:t xml:space="preserve">d </w:t>
      </w:r>
      <w:proofErr w:type="gramStart"/>
      <w:r w:rsidRPr="002F7FBD">
        <w:rPr>
          <w:rFonts w:eastAsia="Times New Roman"/>
          <w:lang w:eastAsia="en-GB"/>
        </w:rPr>
        <w:t xml:space="preserve">Class </w:t>
      </w:r>
      <w:r w:rsidRPr="002F7FBD">
        <w:rPr>
          <w:rFonts w:eastAsia="Times New Roman"/>
          <w:lang w:eastAsia="en-GB"/>
        </w:rPr>
        <w:t>:</w:t>
      </w:r>
      <w:proofErr w:type="gramEnd"/>
      <w:r w:rsidRPr="002F7FBD">
        <w:rPr>
          <w:rFonts w:eastAsia="Times New Roman"/>
          <w:lang w:eastAsia="en-GB"/>
        </w:rPr>
        <w:t xml:space="preserve"> Reflecting o</w:t>
      </w:r>
      <w:r w:rsidRPr="002F7FBD">
        <w:rPr>
          <w:rFonts w:eastAsia="Times New Roman"/>
          <w:lang w:eastAsia="en-GB"/>
        </w:rPr>
        <w:t>n intersectionality</w:t>
      </w:r>
      <w:r w:rsidRPr="002F7FBD">
        <w:rPr>
          <w:rFonts w:eastAsia="Times New Roman"/>
          <w:lang w:eastAsia="en-GB"/>
        </w:rPr>
        <w:t> and</w:t>
      </w:r>
      <w:r w:rsidRPr="002F7FBD">
        <w:rPr>
          <w:rFonts w:eastAsia="Times New Roman"/>
          <w:lang w:eastAsia="en-GB"/>
        </w:rPr>
        <w:t xml:space="preserve"> </w:t>
      </w:r>
      <w:r w:rsidRPr="002F7FBD">
        <w:rPr>
          <w:rFonts w:eastAsia="Times New Roman"/>
          <w:lang w:eastAsia="en-GB"/>
        </w:rPr>
        <w:t>translocational belonging' </w:t>
      </w:r>
      <w:r w:rsidRPr="002F7FBD">
        <w:rPr>
          <w:rFonts w:eastAsia="Times New Roman"/>
          <w:i/>
          <w:iCs/>
          <w:lang w:eastAsia="en-GB"/>
        </w:rPr>
        <w:t>The Psychology of Women Review</w:t>
      </w:r>
      <w:r w:rsidRPr="002F7FBD">
        <w:rPr>
          <w:rFonts w:eastAsia="Times New Roman"/>
          <w:lang w:eastAsia="en-GB"/>
        </w:rPr>
        <w:t xml:space="preserve">, </w:t>
      </w:r>
      <w:r w:rsidRPr="002F7FBD">
        <w:rPr>
          <w:rFonts w:eastAsia="Times New Roman"/>
          <w:lang w:eastAsia="en-GB"/>
        </w:rPr>
        <w:t xml:space="preserve">9(1), </w:t>
      </w:r>
      <w:r w:rsidRPr="002F7FBD">
        <w:rPr>
          <w:rFonts w:eastAsia="Times New Roman"/>
          <w:lang w:eastAsia="en-GB"/>
        </w:rPr>
        <w:t>2-11</w:t>
      </w:r>
    </w:p>
    <w:p w14:paraId="0AE5672D" w14:textId="77777777" w:rsidR="000B38F0" w:rsidRPr="002F7FBD" w:rsidRDefault="00861BF6" w:rsidP="009B4FFB">
      <w:r w:rsidRPr="002F7FBD">
        <w:rPr>
          <w:shd w:val="clear" w:color="auto" w:fill="FFFFFF"/>
        </w:rPr>
        <w:t xml:space="preserve">Anthias, F. (2013). Hierarchies of social location, </w:t>
      </w:r>
      <w:proofErr w:type="gramStart"/>
      <w:r w:rsidRPr="002F7FBD">
        <w:rPr>
          <w:shd w:val="clear" w:color="auto" w:fill="FFFFFF"/>
        </w:rPr>
        <w:t>class</w:t>
      </w:r>
      <w:proofErr w:type="gramEnd"/>
      <w:r w:rsidRPr="002F7FBD">
        <w:rPr>
          <w:shd w:val="clear" w:color="auto" w:fill="FFFFFF"/>
        </w:rPr>
        <w:t xml:space="preserve"> and intersectionality: Towards a translocational frame.</w:t>
      </w:r>
      <w:r w:rsidRPr="002F7FBD">
        <w:rPr>
          <w:rStyle w:val="apple-converted-space"/>
          <w:rFonts w:ascii="Segoe UI Light" w:hAnsi="Segoe UI Light" w:cs="Segoe UI Light"/>
          <w:sz w:val="22"/>
          <w:szCs w:val="22"/>
          <w:shd w:val="clear" w:color="auto" w:fill="FFFFFF"/>
        </w:rPr>
        <w:t> </w:t>
      </w:r>
      <w:r w:rsidRPr="002F7FBD">
        <w:rPr>
          <w:i/>
          <w:iCs/>
        </w:rPr>
        <w:t>International Sociology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28</w:t>
      </w:r>
      <w:r w:rsidRPr="002F7FBD">
        <w:rPr>
          <w:shd w:val="clear" w:color="auto" w:fill="FFFFFF"/>
        </w:rPr>
        <w:t>(1), 121</w:t>
      </w:r>
      <w:r w:rsidRPr="002F7FBD">
        <w:rPr>
          <w:shd w:val="clear" w:color="auto" w:fill="FFFFFF"/>
        </w:rPr>
        <w:t xml:space="preserve"> </w:t>
      </w:r>
      <w:r w:rsidRPr="002F7FBD">
        <w:rPr>
          <w:shd w:val="clear" w:color="auto" w:fill="FFFFFF"/>
        </w:rPr>
        <w:t>138.</w:t>
      </w:r>
      <w:r w:rsidRPr="002F7FBD">
        <w:rPr>
          <w:rStyle w:val="apple-converted-space"/>
          <w:rFonts w:ascii="Segoe UI Light" w:hAnsi="Segoe UI Light" w:cs="Segoe UI Light"/>
          <w:sz w:val="22"/>
          <w:szCs w:val="22"/>
          <w:shd w:val="clear" w:color="auto" w:fill="FFFFFF"/>
        </w:rPr>
        <w:t> </w:t>
      </w:r>
      <w:hyperlink r:id="rId8" w:history="1">
        <w:r w:rsidRPr="002F7FBD">
          <w:rPr>
            <w:rStyle w:val="Hyperlink"/>
            <w:rFonts w:ascii="Segoe UI Light" w:hAnsi="Segoe UI Light" w:cs="Segoe UI Light"/>
            <w:color w:val="auto"/>
            <w:sz w:val="22"/>
            <w:szCs w:val="22"/>
          </w:rPr>
          <w:t>https://doi.org/10.1177/0268580912463155</w:t>
        </w:r>
      </w:hyperlink>
    </w:p>
    <w:p w14:paraId="1DB3D52F" w14:textId="77777777" w:rsidR="000B38F0" w:rsidRPr="002F7FBD" w:rsidRDefault="00861BF6" w:rsidP="009B4FFB">
      <w:pPr>
        <w:rPr>
          <w:shd w:val="clear" w:color="auto" w:fill="FFFFFF"/>
        </w:rPr>
      </w:pPr>
      <w:r w:rsidRPr="002F7FBD">
        <w:rPr>
          <w:shd w:val="clear" w:color="auto" w:fill="FFFFFF"/>
        </w:rPr>
        <w:t xml:space="preserve">Appleford, K. (2016). Being seen in your pyjamas: the relationship between fashion, class, </w:t>
      </w:r>
      <w:proofErr w:type="gramStart"/>
      <w:r w:rsidRPr="002F7FBD">
        <w:rPr>
          <w:shd w:val="clear" w:color="auto" w:fill="FFFFFF"/>
        </w:rPr>
        <w:t>gender</w:t>
      </w:r>
      <w:proofErr w:type="gramEnd"/>
      <w:r w:rsidRPr="002F7FBD">
        <w:rPr>
          <w:shd w:val="clear" w:color="auto" w:fill="FFFFFF"/>
        </w:rPr>
        <w:t xml:space="preserve"> and space.</w:t>
      </w:r>
      <w:r w:rsidRPr="002F7FBD">
        <w:rPr>
          <w:rStyle w:val="apple-converted-space"/>
          <w:rFonts w:ascii="Segoe UI Light" w:hAnsi="Segoe UI Light" w:cs="Segoe UI Light"/>
          <w:sz w:val="22"/>
          <w:szCs w:val="22"/>
          <w:shd w:val="clear" w:color="auto" w:fill="FFFFFF"/>
        </w:rPr>
        <w:t> </w:t>
      </w:r>
      <w:r w:rsidRPr="002F7FBD">
        <w:rPr>
          <w:i/>
          <w:iCs/>
        </w:rPr>
        <w:t>Gender, Place &amp; Culture</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23</w:t>
      </w:r>
      <w:r w:rsidRPr="002F7FBD">
        <w:rPr>
          <w:shd w:val="clear" w:color="auto" w:fill="FFFFFF"/>
        </w:rPr>
        <w:t>(2), 162-180.</w:t>
      </w:r>
    </w:p>
    <w:p w14:paraId="17062985" w14:textId="77777777" w:rsidR="000B38F0" w:rsidRPr="002F7FBD" w:rsidRDefault="00861BF6" w:rsidP="009B4FFB">
      <w:r w:rsidRPr="002F7FBD">
        <w:t>Appleford, K. (2022). </w:t>
      </w:r>
      <w:r w:rsidRPr="002F7FBD">
        <w:rPr>
          <w:i/>
          <w:iCs/>
        </w:rPr>
        <w:t>Classifying Fashion, Fashioning Class: Making Sense of Women's Practices, Perceptions and Tastes</w:t>
      </w:r>
      <w:r w:rsidRPr="002F7FBD">
        <w:t>. </w:t>
      </w:r>
      <w:r w:rsidRPr="002F7FBD">
        <w:rPr>
          <w:shd w:val="clear" w:color="auto" w:fill="FFFFFF"/>
        </w:rPr>
        <w:t>London; New York</w:t>
      </w:r>
      <w:r w:rsidRPr="002F7FBD">
        <w:t>: Taylor &amp; Francis Group.</w:t>
      </w:r>
    </w:p>
    <w:p w14:paraId="627384B1" w14:textId="77777777" w:rsidR="000B38F0" w:rsidRPr="002F7FBD" w:rsidRDefault="00861BF6" w:rsidP="009B4FFB">
      <w:r w:rsidRPr="002F7FBD">
        <w:t>Banks PA (2010) Black cultural advancement: Racial identity and participation in the arts amon</w:t>
      </w:r>
      <w:r w:rsidRPr="002F7FBD">
        <w:t xml:space="preserve">g the black middle class. </w:t>
      </w:r>
      <w:r w:rsidRPr="002F7FBD">
        <w:rPr>
          <w:i/>
          <w:iCs/>
        </w:rPr>
        <w:t>Ethnic and Racial Studies</w:t>
      </w:r>
      <w:r w:rsidRPr="002F7FBD">
        <w:t xml:space="preserve"> 33(2): 272–289.</w:t>
      </w:r>
    </w:p>
    <w:p w14:paraId="04B66F0B" w14:textId="77777777" w:rsidR="000B38F0" w:rsidRPr="002F7FBD" w:rsidRDefault="00861BF6" w:rsidP="009B4FFB">
      <w:r w:rsidRPr="002F7FBD">
        <w:rPr>
          <w:shd w:val="clear" w:color="auto" w:fill="FFFFFF"/>
        </w:rPr>
        <w:t>Banks, P. A. (2012). Cultural Socialization in Black Middle-Class Families.</w:t>
      </w:r>
      <w:r w:rsidRPr="002F7FBD">
        <w:rPr>
          <w:rStyle w:val="apple-converted-space"/>
          <w:rFonts w:ascii="Segoe UI Light" w:hAnsi="Segoe UI Light" w:cs="Segoe UI Light"/>
          <w:sz w:val="22"/>
          <w:szCs w:val="22"/>
          <w:shd w:val="clear" w:color="auto" w:fill="FFFFFF"/>
        </w:rPr>
        <w:t> </w:t>
      </w:r>
      <w:r w:rsidRPr="002F7FBD">
        <w:rPr>
          <w:i/>
          <w:iCs/>
        </w:rPr>
        <w:t>Cultural Sociology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6</w:t>
      </w:r>
      <w:r w:rsidRPr="002F7FBD">
        <w:rPr>
          <w:shd w:val="clear" w:color="auto" w:fill="FFFFFF"/>
        </w:rPr>
        <w:t>(1), 61–73.</w:t>
      </w:r>
      <w:r w:rsidRPr="002F7FBD">
        <w:rPr>
          <w:rStyle w:val="apple-converted-space"/>
          <w:rFonts w:ascii="Segoe UI Light" w:hAnsi="Segoe UI Light" w:cs="Segoe UI Light"/>
          <w:sz w:val="22"/>
          <w:szCs w:val="22"/>
          <w:shd w:val="clear" w:color="auto" w:fill="FFFFFF"/>
        </w:rPr>
        <w:t> </w:t>
      </w:r>
      <w:hyperlink r:id="rId9" w:history="1">
        <w:r w:rsidRPr="002F7FBD">
          <w:rPr>
            <w:rStyle w:val="Hyperlink"/>
            <w:rFonts w:ascii="Segoe UI Light" w:hAnsi="Segoe UI Light" w:cs="Segoe UI Light"/>
            <w:color w:val="auto"/>
            <w:sz w:val="22"/>
            <w:szCs w:val="22"/>
          </w:rPr>
          <w:t>https://doi.org/10.117</w:t>
        </w:r>
        <w:r w:rsidRPr="002F7FBD">
          <w:rPr>
            <w:rStyle w:val="Hyperlink"/>
            <w:rFonts w:ascii="Segoe UI Light" w:hAnsi="Segoe UI Light" w:cs="Segoe UI Light"/>
            <w:color w:val="auto"/>
            <w:sz w:val="22"/>
            <w:szCs w:val="22"/>
          </w:rPr>
          <w:t>7/1749975511427646</w:t>
        </w:r>
      </w:hyperlink>
    </w:p>
    <w:p w14:paraId="65CEAC52" w14:textId="77777777" w:rsidR="000B38F0" w:rsidRPr="002F7FBD" w:rsidRDefault="00861BF6" w:rsidP="009B4FFB">
      <w:pPr>
        <w:rPr>
          <w:shd w:val="clear" w:color="auto" w:fill="FFFFFF"/>
        </w:rPr>
      </w:pPr>
      <w:r w:rsidRPr="002F7FBD">
        <w:rPr>
          <w:shd w:val="clear" w:color="auto" w:fill="FFFFFF"/>
        </w:rPr>
        <w:t xml:space="preserve">Baxter, A., &amp; Britton, C. (2001). Risk, </w:t>
      </w:r>
      <w:proofErr w:type="gramStart"/>
      <w:r w:rsidRPr="002F7FBD">
        <w:rPr>
          <w:shd w:val="clear" w:color="auto" w:fill="FFFFFF"/>
        </w:rPr>
        <w:t>identity</w:t>
      </w:r>
      <w:proofErr w:type="gramEnd"/>
      <w:r w:rsidRPr="002F7FBD">
        <w:rPr>
          <w:shd w:val="clear" w:color="auto" w:fill="FFFFFF"/>
        </w:rPr>
        <w:t xml:space="preserve"> and change: Becoming a mature student.</w:t>
      </w:r>
      <w:r w:rsidRPr="002F7FBD">
        <w:rPr>
          <w:rStyle w:val="apple-converted-space"/>
          <w:rFonts w:ascii="Segoe UI Light" w:hAnsi="Segoe UI Light" w:cs="Segoe UI Light"/>
          <w:sz w:val="22"/>
          <w:szCs w:val="22"/>
          <w:shd w:val="clear" w:color="auto" w:fill="FFFFFF"/>
        </w:rPr>
        <w:t> </w:t>
      </w:r>
      <w:r w:rsidRPr="002F7FBD">
        <w:rPr>
          <w:i/>
          <w:iCs/>
        </w:rPr>
        <w:t>International Studies in Sociology of Education</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11</w:t>
      </w:r>
      <w:r w:rsidRPr="002F7FBD">
        <w:rPr>
          <w:shd w:val="clear" w:color="auto" w:fill="FFFFFF"/>
        </w:rPr>
        <w:t>(1), 87-104.</w:t>
      </w:r>
    </w:p>
    <w:p w14:paraId="0929791A" w14:textId="7B78F24F" w:rsidR="000B38F0" w:rsidRPr="002F7FBD" w:rsidRDefault="00861BF6" w:rsidP="009B4FFB">
      <w:r w:rsidRPr="002F7FBD">
        <w:t xml:space="preserve">Beck, U. (1992) </w:t>
      </w:r>
      <w:r w:rsidRPr="002F7FBD">
        <w:rPr>
          <w:i/>
          <w:iCs/>
        </w:rPr>
        <w:t>Risk Society</w:t>
      </w:r>
      <w:r w:rsidRPr="002F7FBD">
        <w:t>. London: Sage.</w:t>
      </w:r>
    </w:p>
    <w:p w14:paraId="17178190" w14:textId="77777777" w:rsidR="000B38F0" w:rsidRPr="002F7FBD" w:rsidRDefault="00861BF6" w:rsidP="009B4FFB">
      <w:r w:rsidRPr="002F7FBD">
        <w:t>Beck, U. and Beck-Gernsheim</w:t>
      </w:r>
      <w:r w:rsidRPr="002F7FBD">
        <w:t xml:space="preserve">, E. (2002) </w:t>
      </w:r>
      <w:r w:rsidRPr="002F7FBD">
        <w:rPr>
          <w:i/>
          <w:iCs/>
        </w:rPr>
        <w:t>Individualization: Institutionalized, Individualism and Its Social and Political Consequences</w:t>
      </w:r>
      <w:r w:rsidRPr="002F7FBD">
        <w:t>. London and Thousand Oaks, CA: Sage</w:t>
      </w:r>
    </w:p>
    <w:p w14:paraId="7505D2E8" w14:textId="77777777" w:rsidR="009B4FFB" w:rsidRPr="002F7FBD" w:rsidRDefault="009B4FFB" w:rsidP="009B4FFB">
      <w:pPr>
        <w:rPr>
          <w:shd w:val="clear" w:color="auto" w:fill="FFFFFF"/>
        </w:rPr>
      </w:pPr>
      <w:r w:rsidRPr="002F7FBD">
        <w:rPr>
          <w:shd w:val="clear" w:color="auto" w:fill="FFFFFF"/>
        </w:rPr>
        <w:t>Block, D., &amp; Corona, V. (2014). Exploring class-based intersectionality. </w:t>
      </w:r>
      <w:r w:rsidRPr="002F7FBD">
        <w:rPr>
          <w:i/>
          <w:iCs/>
          <w:shd w:val="clear" w:color="auto" w:fill="FFFFFF"/>
        </w:rPr>
        <w:t>Language, Culture and Curriculum</w:t>
      </w:r>
      <w:r w:rsidRPr="002F7FBD">
        <w:rPr>
          <w:shd w:val="clear" w:color="auto" w:fill="FFFFFF"/>
        </w:rPr>
        <w:t>, </w:t>
      </w:r>
      <w:r w:rsidRPr="002F7FBD">
        <w:rPr>
          <w:i/>
          <w:iCs/>
          <w:shd w:val="clear" w:color="auto" w:fill="FFFFFF"/>
        </w:rPr>
        <w:t>27</w:t>
      </w:r>
      <w:r w:rsidRPr="002F7FBD">
        <w:rPr>
          <w:shd w:val="clear" w:color="auto" w:fill="FFFFFF"/>
        </w:rPr>
        <w:t>(1), 27-42.</w:t>
      </w:r>
    </w:p>
    <w:p w14:paraId="19D7AFC1" w14:textId="1C5E9EFB" w:rsidR="000B38F0" w:rsidRPr="002F7FBD" w:rsidRDefault="00861BF6" w:rsidP="009B4FFB">
      <w:r w:rsidRPr="002F7FBD">
        <w:t xml:space="preserve">Bourdieu, P. (1989) Social Space and Symbolic Power, </w:t>
      </w:r>
      <w:r w:rsidRPr="002F7FBD">
        <w:rPr>
          <w:i/>
          <w:iCs/>
        </w:rPr>
        <w:t>Sociological Theory</w:t>
      </w:r>
      <w:r w:rsidRPr="002F7FBD">
        <w:t>, 7(1): 14–25</w:t>
      </w:r>
    </w:p>
    <w:p w14:paraId="42E288ED" w14:textId="5D7BC40B" w:rsidR="000B38F0" w:rsidRPr="002F7FBD" w:rsidRDefault="00861BF6" w:rsidP="009B4FFB">
      <w:r w:rsidRPr="002F7FBD">
        <w:t xml:space="preserve">Bourdieu, P. (1990) </w:t>
      </w:r>
      <w:r w:rsidRPr="002F7FBD">
        <w:rPr>
          <w:i/>
          <w:iCs/>
        </w:rPr>
        <w:t>The Logic of Practice</w:t>
      </w:r>
      <w:r w:rsidRPr="002F7FBD">
        <w:t>. Cambridge: Polity</w:t>
      </w:r>
    </w:p>
    <w:p w14:paraId="07ABCAD0" w14:textId="77777777" w:rsidR="000B38F0" w:rsidRPr="002F7FBD" w:rsidRDefault="00861BF6" w:rsidP="009B4FFB">
      <w:r w:rsidRPr="002F7FBD">
        <w:t xml:space="preserve">Bourdieu, P. [1984] (1996) </w:t>
      </w:r>
      <w:r w:rsidRPr="002F7FBD">
        <w:rPr>
          <w:i/>
          <w:iCs/>
        </w:rPr>
        <w:t>Distinction: A Social Critique of the Judgement of Taste</w:t>
      </w:r>
      <w:r w:rsidRPr="002F7FBD">
        <w:t>. London: Routledge &amp; Kegan Paul</w:t>
      </w:r>
    </w:p>
    <w:p w14:paraId="64904874" w14:textId="3948E748" w:rsidR="000B38F0" w:rsidRPr="002F7FBD" w:rsidRDefault="00861BF6" w:rsidP="009B4FFB">
      <w:pPr>
        <w:rPr>
          <w:rStyle w:val="reflink-block"/>
          <w:rFonts w:ascii="Segoe UI Light" w:hAnsi="Segoe UI Light" w:cs="Segoe UI Light"/>
          <w:sz w:val="22"/>
          <w:szCs w:val="22"/>
        </w:rPr>
      </w:pPr>
      <w:r w:rsidRPr="002F7FBD">
        <w:t>Brook,</w:t>
      </w:r>
      <w:r w:rsidRPr="002F7FBD">
        <w:t> </w:t>
      </w:r>
      <w:r w:rsidRPr="002F7FBD">
        <w:t>O.</w:t>
      </w:r>
      <w:r w:rsidRPr="002F7FBD">
        <w:t>,</w:t>
      </w:r>
      <w:r w:rsidRPr="002F7FBD">
        <w:t> </w:t>
      </w:r>
      <w:r w:rsidRPr="002F7FBD">
        <w:t>O’Brien,</w:t>
      </w:r>
      <w:r w:rsidRPr="002F7FBD">
        <w:t> </w:t>
      </w:r>
      <w:r w:rsidRPr="002F7FBD">
        <w:t>D.</w:t>
      </w:r>
      <w:r w:rsidRPr="002F7FBD">
        <w:t>, &amp;</w:t>
      </w:r>
      <w:r w:rsidRPr="002F7FBD">
        <w:t> </w:t>
      </w:r>
      <w:r w:rsidRPr="002F7FBD">
        <w:t>Taylor,</w:t>
      </w:r>
      <w:r w:rsidRPr="002F7FBD">
        <w:t> </w:t>
      </w:r>
      <w:r w:rsidRPr="002F7FBD">
        <w:t>M.</w:t>
      </w:r>
      <w:r w:rsidRPr="002F7FBD">
        <w:t> </w:t>
      </w:r>
      <w:r w:rsidRPr="002F7FBD">
        <w:t>(</w:t>
      </w:r>
      <w:r w:rsidRPr="002F7FBD">
        <w:t>2018</w:t>
      </w:r>
      <w:r w:rsidRPr="002F7FBD">
        <w:t>)</w:t>
      </w:r>
      <w:r w:rsidR="009B4FFB" w:rsidRPr="002F7FBD">
        <w:t xml:space="preserve"> </w:t>
      </w:r>
      <w:r w:rsidRPr="002F7FBD">
        <w:rPr>
          <w:i/>
          <w:iCs/>
        </w:rPr>
        <w:t xml:space="preserve">Social class, </w:t>
      </w:r>
      <w:proofErr w:type="gramStart"/>
      <w:r w:rsidRPr="002F7FBD">
        <w:rPr>
          <w:i/>
          <w:iCs/>
        </w:rPr>
        <w:t>taste</w:t>
      </w:r>
      <w:proofErr w:type="gramEnd"/>
      <w:r w:rsidRPr="002F7FBD">
        <w:rPr>
          <w:i/>
          <w:iCs/>
        </w:rPr>
        <w:t xml:space="preserve"> and inequalities in the creative industries.</w:t>
      </w:r>
      <w:r w:rsidRPr="002F7FBD">
        <w:rPr>
          <w:rStyle w:val="apple-converted-space"/>
          <w:rFonts w:ascii="Segoe UI Light" w:hAnsi="Segoe UI Light" w:cs="Segoe UI Light"/>
          <w:i/>
          <w:iCs/>
          <w:sz w:val="22"/>
          <w:szCs w:val="22"/>
        </w:rPr>
        <w:t> </w:t>
      </w:r>
      <w:r w:rsidRPr="002F7FBD">
        <w:rPr>
          <w:i/>
          <w:iCs/>
        </w:rPr>
        <w:t xml:space="preserve">panic! </w:t>
      </w:r>
      <w:proofErr w:type="gramStart"/>
      <w:r w:rsidRPr="002F7FBD">
        <w:rPr>
          <w:i/>
          <w:iCs/>
        </w:rPr>
        <w:t>It’s</w:t>
      </w:r>
      <w:proofErr w:type="gramEnd"/>
      <w:r w:rsidRPr="002F7FBD">
        <w:rPr>
          <w:i/>
          <w:iCs/>
        </w:rPr>
        <w:t xml:space="preserve"> an arts emergency report</w:t>
      </w:r>
      <w:r w:rsidRPr="002F7FBD">
        <w:t>. Retrieved April 20, 2020,</w:t>
      </w:r>
      <w:r w:rsidRPr="002F7FBD">
        <w:t xml:space="preserve"> </w:t>
      </w:r>
      <w:r w:rsidRPr="002F7FBD">
        <w:t>from</w:t>
      </w:r>
      <w:r w:rsidRPr="002F7FBD">
        <w:rPr>
          <w:rStyle w:val="apple-converted-space"/>
          <w:rFonts w:ascii="Segoe UI Light" w:hAnsi="Segoe UI Light" w:cs="Segoe UI Light"/>
          <w:sz w:val="22"/>
          <w:szCs w:val="22"/>
        </w:rPr>
        <w:t> </w:t>
      </w:r>
      <w:hyperlink r:id="rId10" w:tgtFrame="_blank" w:history="1">
        <w:r w:rsidRPr="002F7FBD">
          <w:rPr>
            <w:rStyle w:val="Hyperlink"/>
            <w:rFonts w:ascii="Segoe UI Light" w:eastAsiaTheme="majorEastAsia" w:hAnsi="Segoe UI Light" w:cs="Segoe UI Light"/>
            <w:color w:val="auto"/>
            <w:sz w:val="22"/>
            <w:szCs w:val="22"/>
          </w:rPr>
          <w:t>https://createlondon.org/wp-content/uploads/2018/04/Panic-Social-Class-Taste-and-Inequalities-in-the-Creative-Industries1.pdf</w:t>
        </w:r>
      </w:hyperlink>
      <w:r w:rsidRPr="002F7FBD">
        <w:rPr>
          <w:rStyle w:val="reflink-block"/>
          <w:rFonts w:ascii="Segoe UI Light" w:eastAsiaTheme="majorEastAsia" w:hAnsi="Segoe UI Light" w:cs="Segoe UI Light"/>
          <w:sz w:val="22"/>
          <w:szCs w:val="22"/>
        </w:rPr>
        <w:t> </w:t>
      </w:r>
    </w:p>
    <w:p w14:paraId="0E388181" w14:textId="77777777" w:rsidR="000B38F0" w:rsidRPr="002F7FBD" w:rsidRDefault="00861BF6" w:rsidP="009B4FFB">
      <w:pPr>
        <w:rPr>
          <w:shd w:val="clear" w:color="auto" w:fill="FFFFFF"/>
        </w:rPr>
      </w:pPr>
      <w:r w:rsidRPr="002F7FBD">
        <w:rPr>
          <w:shd w:val="clear" w:color="auto" w:fill="FFFFFF"/>
        </w:rPr>
        <w:t xml:space="preserve">Brook, O., O’Brien, D., &amp; Taylor, M. (2020). </w:t>
      </w:r>
      <w:r w:rsidRPr="002F7FBD">
        <w:rPr>
          <w:i/>
          <w:iCs/>
        </w:rPr>
        <w:t>Culture is bad for you</w:t>
      </w:r>
      <w:r w:rsidRPr="002F7FBD">
        <w:rPr>
          <w:shd w:val="clear" w:color="auto" w:fill="FFFFFF"/>
        </w:rPr>
        <w:t>. Manchester</w:t>
      </w:r>
      <w:r w:rsidR="00412BF1" w:rsidRPr="002F7FBD">
        <w:rPr>
          <w:shd w:val="clear" w:color="auto" w:fill="FFFFFF"/>
        </w:rPr>
        <w:t xml:space="preserve">: Manchester </w:t>
      </w:r>
      <w:r w:rsidRPr="002F7FBD">
        <w:rPr>
          <w:shd w:val="clear" w:color="auto" w:fill="FFFFFF"/>
        </w:rPr>
        <w:t>University Press.</w:t>
      </w:r>
    </w:p>
    <w:p w14:paraId="28CCF2E7" w14:textId="77777777" w:rsidR="000B38F0" w:rsidRPr="002F7FBD" w:rsidRDefault="00861BF6" w:rsidP="009B4FFB">
      <w:r w:rsidRPr="002F7FBD">
        <w:rPr>
          <w:shd w:val="clear" w:color="auto" w:fill="FFFFFF"/>
        </w:rPr>
        <w:t>Brook, O., O’Brien, D., &amp; Taylor, M. (2020). “There’s No Way That You Get Paid to Do the Arts”: Unpaid Labour Across the Cultural and Creative Life Course.</w:t>
      </w:r>
      <w:r w:rsidRPr="002F7FBD">
        <w:rPr>
          <w:rStyle w:val="apple-converted-space"/>
          <w:rFonts w:ascii="Open Sans" w:hAnsi="Open Sans" w:cs="Open Sans"/>
          <w:shd w:val="clear" w:color="auto" w:fill="FFFFFF"/>
        </w:rPr>
        <w:t> </w:t>
      </w:r>
      <w:r w:rsidRPr="002F7FBD">
        <w:rPr>
          <w:i/>
          <w:iCs/>
        </w:rPr>
        <w:t>Sociological Research Online</w:t>
      </w:r>
      <w:r w:rsidRPr="002F7FBD">
        <w:rPr>
          <w:shd w:val="clear" w:color="auto" w:fill="FFFFFF"/>
        </w:rPr>
        <w:t>,</w:t>
      </w:r>
      <w:r w:rsidRPr="002F7FBD">
        <w:rPr>
          <w:rStyle w:val="apple-converted-space"/>
          <w:rFonts w:ascii="Open Sans" w:hAnsi="Open Sans" w:cs="Open Sans"/>
          <w:shd w:val="clear" w:color="auto" w:fill="FFFFFF"/>
        </w:rPr>
        <w:t> </w:t>
      </w:r>
      <w:r w:rsidRPr="002F7FBD">
        <w:rPr>
          <w:i/>
          <w:iCs/>
        </w:rPr>
        <w:t>25</w:t>
      </w:r>
      <w:r w:rsidRPr="002F7FBD">
        <w:rPr>
          <w:shd w:val="clear" w:color="auto" w:fill="FFFFFF"/>
        </w:rPr>
        <w:t>(4), 571–588.</w:t>
      </w:r>
      <w:r w:rsidRPr="002F7FBD">
        <w:rPr>
          <w:rStyle w:val="apple-converted-space"/>
          <w:rFonts w:ascii="Open Sans" w:hAnsi="Open Sans" w:cs="Open Sans"/>
          <w:shd w:val="clear" w:color="auto" w:fill="FFFFFF"/>
        </w:rPr>
        <w:t> </w:t>
      </w:r>
      <w:hyperlink r:id="rId11" w:history="1">
        <w:r w:rsidRPr="002F7FBD">
          <w:rPr>
            <w:rStyle w:val="Hyperlink"/>
            <w:rFonts w:ascii="Open Sans" w:hAnsi="Open Sans" w:cs="Open Sans"/>
            <w:color w:val="auto"/>
          </w:rPr>
          <w:t>https://doi.org/10.1177/1360780419895291</w:t>
        </w:r>
      </w:hyperlink>
    </w:p>
    <w:p w14:paraId="598F54DE" w14:textId="77777777" w:rsidR="000B38F0" w:rsidRPr="002F7FBD" w:rsidRDefault="00861BF6" w:rsidP="009B4FFB">
      <w:r w:rsidRPr="002F7FBD">
        <w:rPr>
          <w:shd w:val="clear" w:color="auto" w:fill="FFFFFF"/>
        </w:rPr>
        <w:lastRenderedPageBreak/>
        <w:t>Bull, A., &amp; Scharff, C. (2017). ‘McDonald’s Music’ Versus ‘Serious Music’: How Production and Consumption Practices Help to Reproduce Class Inequality in the Classical Music Profession.</w:t>
      </w:r>
      <w:r w:rsidRPr="002F7FBD">
        <w:rPr>
          <w:rStyle w:val="apple-converted-space"/>
          <w:rFonts w:ascii="Segoe UI Light" w:hAnsi="Segoe UI Light" w:cs="Segoe UI Light"/>
          <w:sz w:val="22"/>
          <w:szCs w:val="22"/>
          <w:shd w:val="clear" w:color="auto" w:fill="FFFFFF"/>
        </w:rPr>
        <w:t> </w:t>
      </w:r>
      <w:r w:rsidRPr="002F7FBD">
        <w:rPr>
          <w:i/>
          <w:iCs/>
        </w:rPr>
        <w:t xml:space="preserve">Cultural </w:t>
      </w:r>
      <w:r w:rsidRPr="002F7FBD">
        <w:rPr>
          <w:i/>
          <w:iCs/>
        </w:rPr>
        <w:t>Sociology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11</w:t>
      </w:r>
      <w:r w:rsidRPr="002F7FBD">
        <w:rPr>
          <w:shd w:val="clear" w:color="auto" w:fill="FFFFFF"/>
        </w:rPr>
        <w:t>(3), 283–301.</w:t>
      </w:r>
      <w:r w:rsidRPr="002F7FBD">
        <w:rPr>
          <w:rStyle w:val="apple-converted-space"/>
          <w:rFonts w:ascii="Segoe UI Light" w:hAnsi="Segoe UI Light" w:cs="Segoe UI Light"/>
          <w:sz w:val="22"/>
          <w:szCs w:val="22"/>
          <w:shd w:val="clear" w:color="auto" w:fill="FFFFFF"/>
        </w:rPr>
        <w:t> </w:t>
      </w:r>
      <w:hyperlink r:id="rId12" w:history="1">
        <w:r w:rsidRPr="002F7FBD">
          <w:rPr>
            <w:rStyle w:val="Hyperlink"/>
            <w:rFonts w:ascii="Segoe UI Light" w:hAnsi="Segoe UI Light" w:cs="Segoe UI Light"/>
            <w:color w:val="auto"/>
            <w:sz w:val="22"/>
            <w:szCs w:val="22"/>
          </w:rPr>
          <w:t>https://doi.org/10.1177/1749975517711045</w:t>
        </w:r>
      </w:hyperlink>
    </w:p>
    <w:p w14:paraId="25036301" w14:textId="3CDD7F7C" w:rsidR="000B38F0" w:rsidRPr="002F7FBD" w:rsidRDefault="00861BF6" w:rsidP="009B4FFB">
      <w:r w:rsidRPr="002F7FBD">
        <w:t xml:space="preserve">Crenshaw, K. (1989) Demarginalizing the Intersection of Race and Sex: A Black Feminist Critique of Antidiscrimination Doctrine, </w:t>
      </w:r>
      <w:r w:rsidRPr="002F7FBD">
        <w:rPr>
          <w:i/>
          <w:iCs/>
        </w:rPr>
        <w:t>Fem</w:t>
      </w:r>
      <w:r w:rsidRPr="002F7FBD">
        <w:rPr>
          <w:i/>
          <w:iCs/>
        </w:rPr>
        <w:t>inist Theory and Antiracist Politics</w:t>
      </w:r>
      <w:r w:rsidRPr="002F7FBD">
        <w:t>, University of Chicago Legal Forum 1989 (8), 139–167</w:t>
      </w:r>
    </w:p>
    <w:p w14:paraId="43E7789D" w14:textId="18709915" w:rsidR="000B38F0" w:rsidRPr="002F7FBD" w:rsidRDefault="00861BF6" w:rsidP="009B4FFB">
      <w:r w:rsidRPr="002F7FBD">
        <w:t xml:space="preserve">Crompton, R. (2008) </w:t>
      </w:r>
      <w:r w:rsidRPr="002F7FBD">
        <w:rPr>
          <w:i/>
          <w:iCs/>
        </w:rPr>
        <w:t>Class and Stratification</w:t>
      </w:r>
      <w:r w:rsidRPr="002F7FBD">
        <w:t>, 3rd edition. Cambridge: Polity.</w:t>
      </w:r>
    </w:p>
    <w:p w14:paraId="1A1A19A0" w14:textId="32AD76B9" w:rsidR="000B38F0" w:rsidRPr="002F7FBD" w:rsidRDefault="00861BF6" w:rsidP="009B4FFB">
      <w:pPr>
        <w:rPr>
          <w:shd w:val="clear" w:color="auto" w:fill="FFFFFF"/>
        </w:rPr>
      </w:pPr>
      <w:r w:rsidRPr="002F7FBD">
        <w:rPr>
          <w:shd w:val="clear" w:color="auto" w:fill="FFFFFF"/>
        </w:rPr>
        <w:t xml:space="preserve">Davis, K. (2008). Intersectionality as buzzword: A sociology of science </w:t>
      </w:r>
      <w:r w:rsidRPr="002F7FBD">
        <w:rPr>
          <w:shd w:val="clear" w:color="auto" w:fill="FFFFFF"/>
        </w:rPr>
        <w:t>perspective on what makes a feminist theory successful.</w:t>
      </w:r>
      <w:r w:rsidRPr="002F7FBD">
        <w:rPr>
          <w:rStyle w:val="apple-converted-space"/>
          <w:rFonts w:ascii="Segoe UI Light" w:hAnsi="Segoe UI Light" w:cs="Segoe UI Light"/>
          <w:sz w:val="22"/>
          <w:szCs w:val="22"/>
          <w:shd w:val="clear" w:color="auto" w:fill="FFFFFF"/>
        </w:rPr>
        <w:t> </w:t>
      </w:r>
      <w:r w:rsidRPr="002F7FBD">
        <w:rPr>
          <w:i/>
          <w:iCs/>
        </w:rPr>
        <w:t>Feminist theory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9</w:t>
      </w:r>
      <w:r w:rsidRPr="002F7FBD">
        <w:rPr>
          <w:shd w:val="clear" w:color="auto" w:fill="FFFFFF"/>
        </w:rPr>
        <w:t>(1), 67-85</w:t>
      </w:r>
    </w:p>
    <w:p w14:paraId="7655E18B" w14:textId="77777777" w:rsidR="000B38F0" w:rsidRPr="002F7FBD" w:rsidRDefault="00861BF6" w:rsidP="009B4FFB">
      <w:r w:rsidRPr="002F7FBD">
        <w:t xml:space="preserve">Devine, F. and Savage, M. (2005) The Cultural Turn, Sociology and Class Analysis, in F. Devine, M. </w:t>
      </w:r>
    </w:p>
    <w:p w14:paraId="57BA8A34" w14:textId="77777777" w:rsidR="000B38F0" w:rsidRPr="002F7FBD" w:rsidRDefault="00861BF6" w:rsidP="009B4FFB">
      <w:r w:rsidRPr="002F7FBD">
        <w:t xml:space="preserve">Savage, J. </w:t>
      </w:r>
      <w:proofErr w:type="gramStart"/>
      <w:r w:rsidRPr="002F7FBD">
        <w:t>Scott</w:t>
      </w:r>
      <w:proofErr w:type="gramEnd"/>
      <w:r w:rsidRPr="002F7FBD">
        <w:t xml:space="preserve"> and R. Crompton (eds.) </w:t>
      </w:r>
      <w:r w:rsidRPr="002F7FBD">
        <w:rPr>
          <w:i/>
          <w:iCs/>
        </w:rPr>
        <w:t>Rethinking Class: Culture, Ide</w:t>
      </w:r>
      <w:r w:rsidRPr="002F7FBD">
        <w:rPr>
          <w:i/>
          <w:iCs/>
        </w:rPr>
        <w:t>ntities and Lifestyles.</w:t>
      </w:r>
      <w:r w:rsidRPr="002F7FBD">
        <w:t xml:space="preserve"> Basingstoke and New York: Palgrave Macmillan</w:t>
      </w:r>
    </w:p>
    <w:p w14:paraId="2A54DEB5" w14:textId="77777777" w:rsidR="000B38F0" w:rsidRPr="002F7FBD" w:rsidRDefault="00861BF6" w:rsidP="009B4FFB">
      <w:pPr>
        <w:rPr>
          <w:shd w:val="clear" w:color="auto" w:fill="FFFFFF"/>
        </w:rPr>
      </w:pPr>
      <w:r w:rsidRPr="002F7FBD">
        <w:rPr>
          <w:shd w:val="clear" w:color="auto" w:fill="FFFFFF"/>
        </w:rPr>
        <w:t>E</w:t>
      </w:r>
      <w:r w:rsidRPr="002F7FBD">
        <w:rPr>
          <w:shd w:val="clear" w:color="auto" w:fill="FFFFFF"/>
        </w:rPr>
        <w:t>ikhof, D. R., &amp; Warhurst, C. (2013). The promised land? Why social inequalities are systemic in the creative industries.</w:t>
      </w:r>
      <w:r w:rsidRPr="002F7FBD">
        <w:rPr>
          <w:rStyle w:val="apple-converted-space"/>
          <w:rFonts w:ascii="Segoe UI Light" w:hAnsi="Segoe UI Light" w:cs="Segoe UI Light"/>
          <w:sz w:val="22"/>
          <w:szCs w:val="22"/>
          <w:shd w:val="clear" w:color="auto" w:fill="FFFFFF"/>
        </w:rPr>
        <w:t> </w:t>
      </w:r>
      <w:r w:rsidRPr="002F7FBD">
        <w:t>Employee relations</w:t>
      </w:r>
      <w:r w:rsidRPr="002F7FBD">
        <w:rPr>
          <w:shd w:val="clear" w:color="auto" w:fill="FFFFFF"/>
        </w:rPr>
        <w:t>.</w:t>
      </w:r>
      <w:r w:rsidR="00412BF1" w:rsidRPr="002F7FBD">
        <w:rPr>
          <w:shd w:val="clear" w:color="auto" w:fill="FFFFFF"/>
        </w:rPr>
        <w:t xml:space="preserve"> 35 (5), </w:t>
      </w:r>
      <w:r w:rsidR="00412BF1" w:rsidRPr="002F7FBD">
        <w:rPr>
          <w:rFonts w:eastAsiaTheme="minorHAnsi"/>
          <w:shd w:val="clear" w:color="auto" w:fill="FFFFFF"/>
        </w:rPr>
        <w:t>495-508. </w:t>
      </w:r>
      <w:hyperlink r:id="rId13" w:tooltip="DOI: https://doi.org/10.1108/ER-08-2012-0061" w:history="1">
        <w:r w:rsidR="00412BF1" w:rsidRPr="002F7FBD">
          <w:rPr>
            <w:rFonts w:eastAsiaTheme="minorHAnsi"/>
            <w:u w:val="single"/>
          </w:rPr>
          <w:t>https://doi.org/10.1108/ER-08-2012-0061</w:t>
        </w:r>
      </w:hyperlink>
    </w:p>
    <w:p w14:paraId="14F09C39" w14:textId="0908EDD3" w:rsidR="000B18E6" w:rsidRPr="002F7FBD" w:rsidRDefault="00861BF6" w:rsidP="009B4FFB">
      <w:r w:rsidRPr="002F7FBD">
        <w:t>Friedman, S. (2014)</w:t>
      </w:r>
      <w:r w:rsidR="00894C9D" w:rsidRPr="002F7FBD">
        <w:rPr>
          <w:shd w:val="clear" w:color="auto" w:fill="FFFFFF"/>
        </w:rPr>
        <w:t xml:space="preserve"> Comedy and Distinction: The Cultural Currency of a Good Sense of Humour. </w:t>
      </w:r>
      <w:proofErr w:type="gramStart"/>
      <w:r w:rsidR="00894C9D" w:rsidRPr="002F7FBD">
        <w:rPr>
          <w:shd w:val="clear" w:color="auto" w:fill="FFFFFF"/>
        </w:rPr>
        <w:t>London ;</w:t>
      </w:r>
      <w:proofErr w:type="gramEnd"/>
      <w:r w:rsidR="00894C9D" w:rsidRPr="002F7FBD">
        <w:rPr>
          <w:shd w:val="clear" w:color="auto" w:fill="FFFFFF"/>
        </w:rPr>
        <w:t xml:space="preserve"> New York : Routledge</w:t>
      </w:r>
    </w:p>
    <w:p w14:paraId="6DA601B5" w14:textId="77777777" w:rsidR="000B38F0" w:rsidRPr="002F7FBD" w:rsidRDefault="00861BF6" w:rsidP="009B4FFB">
      <w:pPr>
        <w:rPr>
          <w:shd w:val="clear" w:color="auto" w:fill="FFFFFF"/>
        </w:rPr>
      </w:pPr>
      <w:r w:rsidRPr="002F7FBD">
        <w:rPr>
          <w:shd w:val="clear" w:color="auto" w:fill="FFFFFF"/>
        </w:rPr>
        <w:t xml:space="preserve">Friedman, S., O’Brien, D., &amp; </w:t>
      </w:r>
      <w:proofErr w:type="spellStart"/>
      <w:r w:rsidRPr="002F7FBD">
        <w:rPr>
          <w:shd w:val="clear" w:color="auto" w:fill="FFFFFF"/>
        </w:rPr>
        <w:t>Laurison</w:t>
      </w:r>
      <w:proofErr w:type="spellEnd"/>
      <w:r w:rsidRPr="002F7FBD">
        <w:rPr>
          <w:shd w:val="clear" w:color="auto" w:fill="FFFFFF"/>
        </w:rPr>
        <w:t xml:space="preserve">, D. (2017). ‘Like skydiving without a </w:t>
      </w:r>
      <w:r w:rsidRPr="002F7FBD">
        <w:rPr>
          <w:shd w:val="clear" w:color="auto" w:fill="FFFFFF"/>
        </w:rPr>
        <w:t>parachute’: How class origin shapes occupational trajectories in British acting.</w:t>
      </w:r>
      <w:r w:rsidRPr="002F7FBD">
        <w:rPr>
          <w:rStyle w:val="apple-converted-space"/>
          <w:rFonts w:ascii="Segoe UI Light" w:hAnsi="Segoe UI Light" w:cs="Segoe UI Light"/>
          <w:sz w:val="22"/>
          <w:szCs w:val="22"/>
          <w:shd w:val="clear" w:color="auto" w:fill="FFFFFF"/>
        </w:rPr>
        <w:t> </w:t>
      </w:r>
      <w:r w:rsidRPr="002F7FBD">
        <w:rPr>
          <w:i/>
          <w:iCs/>
        </w:rPr>
        <w:t>Sociology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51</w:t>
      </w:r>
      <w:r w:rsidRPr="002F7FBD">
        <w:rPr>
          <w:shd w:val="clear" w:color="auto" w:fill="FFFFFF"/>
        </w:rPr>
        <w:t>(5), 992-1010.</w:t>
      </w:r>
    </w:p>
    <w:p w14:paraId="149C7624" w14:textId="77777777" w:rsidR="000B38F0" w:rsidRPr="002F7FBD" w:rsidRDefault="00861BF6" w:rsidP="009B4FFB">
      <w:pPr>
        <w:rPr>
          <w:rFonts w:eastAsia="Times New Roman"/>
          <w:lang w:eastAsia="en-GB"/>
        </w:rPr>
      </w:pPr>
      <w:r w:rsidRPr="002F7FBD">
        <w:rPr>
          <w:rFonts w:eastAsia="Times New Roman"/>
          <w:lang w:eastAsia="en-GB"/>
        </w:rPr>
        <w:t xml:space="preserve">Gorz, A. (1980) </w:t>
      </w:r>
      <w:r w:rsidRPr="002F7FBD">
        <w:rPr>
          <w:rFonts w:eastAsia="Times New Roman"/>
          <w:i/>
          <w:iCs/>
          <w:lang w:eastAsia="en-GB"/>
        </w:rPr>
        <w:t>Farwell to the working class</w:t>
      </w:r>
      <w:r w:rsidRPr="002F7FBD">
        <w:rPr>
          <w:rFonts w:eastAsia="Times New Roman"/>
          <w:lang w:eastAsia="en-GB"/>
        </w:rPr>
        <w:t>. London: Pluto Press</w:t>
      </w:r>
    </w:p>
    <w:p w14:paraId="516D0072" w14:textId="77777777" w:rsidR="000B38F0" w:rsidRPr="002F7FBD" w:rsidRDefault="00861BF6" w:rsidP="009B4FFB">
      <w:pPr>
        <w:rPr>
          <w:shd w:val="clear" w:color="auto" w:fill="FFFFFF"/>
        </w:rPr>
      </w:pPr>
      <w:r w:rsidRPr="002F7FBD">
        <w:rPr>
          <w:shd w:val="clear" w:color="auto" w:fill="FFFFFF"/>
        </w:rPr>
        <w:t>Grugulis, I., &amp; Stoyanova, D. (2012). Social capital and networks in film and TV:</w:t>
      </w:r>
      <w:r w:rsidRPr="002F7FBD">
        <w:rPr>
          <w:shd w:val="clear" w:color="auto" w:fill="FFFFFF"/>
        </w:rPr>
        <w:t xml:space="preserve"> Jobs for the </w:t>
      </w:r>
      <w:proofErr w:type="gramStart"/>
      <w:r w:rsidRPr="002F7FBD">
        <w:rPr>
          <w:shd w:val="clear" w:color="auto" w:fill="FFFFFF"/>
        </w:rPr>
        <w:t>boys?.</w:t>
      </w:r>
      <w:proofErr w:type="gramEnd"/>
      <w:r w:rsidRPr="002F7FBD">
        <w:rPr>
          <w:rStyle w:val="apple-converted-space"/>
          <w:rFonts w:ascii="Segoe UI Light" w:hAnsi="Segoe UI Light" w:cs="Segoe UI Light"/>
          <w:sz w:val="22"/>
          <w:szCs w:val="22"/>
          <w:shd w:val="clear" w:color="auto" w:fill="FFFFFF"/>
        </w:rPr>
        <w:t> </w:t>
      </w:r>
      <w:r w:rsidRPr="002F7FBD">
        <w:rPr>
          <w:i/>
          <w:iCs/>
        </w:rPr>
        <w:t>Organization studies</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33</w:t>
      </w:r>
      <w:r w:rsidRPr="002F7FBD">
        <w:rPr>
          <w:shd w:val="clear" w:color="auto" w:fill="FFFFFF"/>
        </w:rPr>
        <w:t>(10), 1311-1331.</w:t>
      </w:r>
    </w:p>
    <w:p w14:paraId="5DB6E62F" w14:textId="77777777" w:rsidR="000B38F0" w:rsidRPr="002F7FBD" w:rsidRDefault="00861BF6" w:rsidP="009B4FFB">
      <w:pPr>
        <w:rPr>
          <w:shd w:val="clear" w:color="auto" w:fill="FFFFFF"/>
        </w:rPr>
      </w:pPr>
      <w:r w:rsidRPr="002F7FBD">
        <w:rPr>
          <w:shd w:val="clear" w:color="auto" w:fill="FFFFFF"/>
        </w:rPr>
        <w:t xml:space="preserve">Hancock, A. M. (2007). When multiplication </w:t>
      </w:r>
      <w:proofErr w:type="gramStart"/>
      <w:r w:rsidRPr="002F7FBD">
        <w:rPr>
          <w:shd w:val="clear" w:color="auto" w:fill="FFFFFF"/>
        </w:rPr>
        <w:t>doesn't</w:t>
      </w:r>
      <w:proofErr w:type="gramEnd"/>
      <w:r w:rsidRPr="002F7FBD">
        <w:rPr>
          <w:shd w:val="clear" w:color="auto" w:fill="FFFFFF"/>
        </w:rPr>
        <w:t xml:space="preserve"> equal quick addition: Examining intersectionality as a research paradigm.</w:t>
      </w:r>
      <w:r w:rsidRPr="002F7FBD">
        <w:rPr>
          <w:rStyle w:val="apple-converted-space"/>
          <w:rFonts w:ascii="Segoe UI Light" w:hAnsi="Segoe UI Light" w:cs="Segoe UI Light"/>
          <w:sz w:val="22"/>
          <w:szCs w:val="22"/>
          <w:shd w:val="clear" w:color="auto" w:fill="FFFFFF"/>
        </w:rPr>
        <w:t> </w:t>
      </w:r>
      <w:r w:rsidRPr="002F7FBD">
        <w:rPr>
          <w:i/>
          <w:iCs/>
        </w:rPr>
        <w:t>Perspectives on politics</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5</w:t>
      </w:r>
      <w:r w:rsidRPr="002F7FBD">
        <w:rPr>
          <w:shd w:val="clear" w:color="auto" w:fill="FFFFFF"/>
        </w:rPr>
        <w:t>(1)</w:t>
      </w:r>
      <w:r w:rsidR="00412BF1" w:rsidRPr="002F7FBD">
        <w:rPr>
          <w:shd w:val="clear" w:color="auto" w:fill="FFFFFF"/>
        </w:rPr>
        <w:t>,</w:t>
      </w:r>
      <w:r w:rsidRPr="002F7FBD">
        <w:rPr>
          <w:shd w:val="clear" w:color="auto" w:fill="FFFFFF"/>
        </w:rPr>
        <w:t xml:space="preserve"> 63-79.</w:t>
      </w:r>
    </w:p>
    <w:p w14:paraId="4CA991EF" w14:textId="77777777" w:rsidR="000B38F0" w:rsidRPr="002F7FBD" w:rsidRDefault="00861BF6" w:rsidP="009B4FFB">
      <w:pPr>
        <w:rPr>
          <w:shd w:val="clear" w:color="auto" w:fill="FFFFFF"/>
        </w:rPr>
      </w:pPr>
      <w:r w:rsidRPr="002F7FBD">
        <w:rPr>
          <w:shd w:val="clear" w:color="auto" w:fill="FFFFFF"/>
        </w:rPr>
        <w:t xml:space="preserve">Hegamin, T. C. (2017). “We </w:t>
      </w:r>
      <w:r w:rsidRPr="002F7FBD">
        <w:rPr>
          <w:shd w:val="clear" w:color="auto" w:fill="FFFFFF"/>
        </w:rPr>
        <w:t>don’t need no creative writing”: Black Cultural Capital, Social (In) Justice, and the Devaluing of Creativity in Higher Education.</w:t>
      </w:r>
      <w:r w:rsidRPr="002F7FBD">
        <w:rPr>
          <w:rStyle w:val="apple-converted-space"/>
          <w:rFonts w:ascii="Segoe UI Light" w:hAnsi="Segoe UI Light" w:cs="Segoe UI Light"/>
          <w:sz w:val="22"/>
          <w:szCs w:val="22"/>
          <w:shd w:val="clear" w:color="auto" w:fill="FFFFFF"/>
        </w:rPr>
        <w:t> </w:t>
      </w:r>
      <w:r w:rsidR="00412BF1" w:rsidRPr="002F7FBD">
        <w:t xml:space="preserve">In S. </w:t>
      </w:r>
      <w:proofErr w:type="spellStart"/>
      <w:r w:rsidR="00412BF1" w:rsidRPr="002F7FBD">
        <w:t>Vaderslice</w:t>
      </w:r>
      <w:proofErr w:type="spellEnd"/>
      <w:r w:rsidR="00412BF1" w:rsidRPr="002F7FBD">
        <w:t xml:space="preserve"> and R. </w:t>
      </w:r>
      <w:proofErr w:type="spellStart"/>
      <w:r w:rsidR="00412BF1" w:rsidRPr="002F7FBD">
        <w:t>Manery</w:t>
      </w:r>
      <w:proofErr w:type="spellEnd"/>
      <w:r w:rsidR="00412BF1" w:rsidRPr="002F7FBD">
        <w:t>, (2017) Can Creative Writing Really Be Taught. London: Bloomsbury</w:t>
      </w:r>
    </w:p>
    <w:p w14:paraId="20505724" w14:textId="77777777" w:rsidR="000B38F0" w:rsidRPr="002F7FBD" w:rsidRDefault="00861BF6" w:rsidP="009B4FFB">
      <w:pPr>
        <w:rPr>
          <w:shd w:val="clear" w:color="auto" w:fill="FFFFFF"/>
        </w:rPr>
      </w:pPr>
      <w:r w:rsidRPr="002F7FBD">
        <w:rPr>
          <w:shd w:val="clear" w:color="auto" w:fill="FFFFFF"/>
        </w:rPr>
        <w:t xml:space="preserve">Lehmann, W. (2009). </w:t>
      </w:r>
      <w:r w:rsidRPr="002F7FBD">
        <w:rPr>
          <w:shd w:val="clear" w:color="auto" w:fill="FFFFFF"/>
        </w:rPr>
        <w:t>Becoming middle class: How working-class university students draw and transgress moral class boundaries.</w:t>
      </w:r>
      <w:r w:rsidRPr="002F7FBD">
        <w:rPr>
          <w:rStyle w:val="apple-converted-space"/>
          <w:rFonts w:ascii="Segoe UI Light" w:hAnsi="Segoe UI Light" w:cs="Segoe UI Light"/>
          <w:sz w:val="22"/>
          <w:szCs w:val="22"/>
          <w:shd w:val="clear" w:color="auto" w:fill="FFFFFF"/>
        </w:rPr>
        <w:t> </w:t>
      </w:r>
      <w:r w:rsidRPr="002F7FBD">
        <w:rPr>
          <w:i/>
          <w:iCs/>
        </w:rPr>
        <w:t>Sociology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43</w:t>
      </w:r>
      <w:r w:rsidRPr="002F7FBD">
        <w:rPr>
          <w:shd w:val="clear" w:color="auto" w:fill="FFFFFF"/>
        </w:rPr>
        <w:t>(4), 631-647.</w:t>
      </w:r>
    </w:p>
    <w:p w14:paraId="3B8AFE1E" w14:textId="5C10C63D" w:rsidR="000B38F0" w:rsidRPr="002F7FBD" w:rsidRDefault="00861BF6" w:rsidP="009B4FFB">
      <w:pPr>
        <w:rPr>
          <w:shd w:val="clear" w:color="auto" w:fill="FFFFFF"/>
        </w:rPr>
      </w:pPr>
      <w:r w:rsidRPr="002F7FBD">
        <w:rPr>
          <w:shd w:val="clear" w:color="auto" w:fill="FFFFFF"/>
        </w:rPr>
        <w:t>McCall, L. (2005). The complexity of intersectionality.</w:t>
      </w:r>
      <w:r w:rsidRPr="002F7FBD">
        <w:rPr>
          <w:rStyle w:val="apple-converted-space"/>
          <w:rFonts w:ascii="Segoe UI Light" w:hAnsi="Segoe UI Light" w:cs="Segoe UI Light"/>
          <w:sz w:val="22"/>
          <w:szCs w:val="22"/>
          <w:shd w:val="clear" w:color="auto" w:fill="FFFFFF"/>
        </w:rPr>
        <w:t> </w:t>
      </w:r>
      <w:r w:rsidRPr="002F7FBD">
        <w:rPr>
          <w:i/>
          <w:iCs/>
        </w:rPr>
        <w:t>Signs: Journal of women in culture and society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30</w:t>
      </w:r>
      <w:r w:rsidRPr="002F7FBD">
        <w:rPr>
          <w:shd w:val="clear" w:color="auto" w:fill="FFFFFF"/>
        </w:rPr>
        <w:t>(3), 1771-1800.</w:t>
      </w:r>
    </w:p>
    <w:p w14:paraId="5E439080" w14:textId="77777777" w:rsidR="000B38F0" w:rsidRPr="002F7FBD" w:rsidRDefault="00861BF6" w:rsidP="009B4FFB">
      <w:pPr>
        <w:rPr>
          <w:shd w:val="clear" w:color="auto" w:fill="FFFFFF"/>
        </w:rPr>
      </w:pPr>
      <w:r w:rsidRPr="002F7FBD">
        <w:rPr>
          <w:shd w:val="clear" w:color="auto" w:fill="FFFFFF"/>
        </w:rPr>
        <w:t>McLeod, C., O'Donohoe, S., &amp; Townley, B. (2009). The elephant in the room? Class and creative careers in British advertising agencies.</w:t>
      </w:r>
      <w:r w:rsidRPr="002F7FBD">
        <w:rPr>
          <w:rStyle w:val="apple-converted-space"/>
          <w:rFonts w:ascii="Segoe UI Light" w:hAnsi="Segoe UI Light" w:cs="Segoe UI Light"/>
          <w:sz w:val="22"/>
          <w:szCs w:val="22"/>
          <w:shd w:val="clear" w:color="auto" w:fill="FFFFFF"/>
        </w:rPr>
        <w:t> </w:t>
      </w:r>
      <w:r w:rsidRPr="002F7FBD">
        <w:rPr>
          <w:i/>
          <w:iCs/>
        </w:rPr>
        <w:t>Human Relations</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62</w:t>
      </w:r>
      <w:r w:rsidRPr="002F7FBD">
        <w:rPr>
          <w:shd w:val="clear" w:color="auto" w:fill="FFFFFF"/>
        </w:rPr>
        <w:t>(7), 1011-1039.</w:t>
      </w:r>
    </w:p>
    <w:p w14:paraId="610B62E7" w14:textId="77777777" w:rsidR="000B38F0" w:rsidRPr="002F7FBD" w:rsidRDefault="00861BF6" w:rsidP="009B4FFB">
      <w:pPr>
        <w:rPr>
          <w:shd w:val="clear" w:color="auto" w:fill="FFFFFF"/>
        </w:rPr>
      </w:pPr>
      <w:r w:rsidRPr="002F7FBD">
        <w:rPr>
          <w:shd w:val="clear" w:color="auto" w:fill="FFFFFF"/>
        </w:rPr>
        <w:t>Meghji, A. (2019). Encoding and decoding black and white cultural capitals: Black midd</w:t>
      </w:r>
      <w:r w:rsidRPr="002F7FBD">
        <w:rPr>
          <w:shd w:val="clear" w:color="auto" w:fill="FFFFFF"/>
        </w:rPr>
        <w:t>le-class experiences.</w:t>
      </w:r>
      <w:r w:rsidRPr="002F7FBD">
        <w:rPr>
          <w:rStyle w:val="apple-converted-space"/>
          <w:rFonts w:ascii="Segoe UI Light" w:hAnsi="Segoe UI Light" w:cs="Segoe UI Light"/>
          <w:sz w:val="22"/>
          <w:szCs w:val="22"/>
          <w:shd w:val="clear" w:color="auto" w:fill="FFFFFF"/>
        </w:rPr>
        <w:t> </w:t>
      </w:r>
      <w:r w:rsidRPr="002F7FBD">
        <w:rPr>
          <w:i/>
          <w:iCs/>
        </w:rPr>
        <w:t>Cultural Sociology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13</w:t>
      </w:r>
      <w:r w:rsidRPr="002F7FBD">
        <w:rPr>
          <w:shd w:val="clear" w:color="auto" w:fill="FFFFFF"/>
        </w:rPr>
        <w:t>(1), 3-19.</w:t>
      </w:r>
    </w:p>
    <w:p w14:paraId="0CDE210C" w14:textId="77777777" w:rsidR="000B38F0" w:rsidRPr="002F7FBD" w:rsidRDefault="00861BF6" w:rsidP="009B4FFB">
      <w:pPr>
        <w:rPr>
          <w:shd w:val="clear" w:color="auto" w:fill="FFFFFF"/>
        </w:rPr>
      </w:pPr>
      <w:r w:rsidRPr="002F7FBD">
        <w:rPr>
          <w:shd w:val="clear" w:color="auto" w:fill="FFFFFF"/>
        </w:rPr>
        <w:t>Meghji, A. (2020). Contesting racism: how do the black middle-class use cultural consumption for anti-</w:t>
      </w:r>
      <w:proofErr w:type="gramStart"/>
      <w:r w:rsidRPr="002F7FBD">
        <w:rPr>
          <w:shd w:val="clear" w:color="auto" w:fill="FFFFFF"/>
        </w:rPr>
        <w:t>racism?.</w:t>
      </w:r>
      <w:proofErr w:type="gramEnd"/>
      <w:r w:rsidRPr="002F7FBD">
        <w:rPr>
          <w:rStyle w:val="apple-converted-space"/>
          <w:rFonts w:ascii="Segoe UI Light" w:hAnsi="Segoe UI Light" w:cs="Segoe UI Light"/>
          <w:sz w:val="22"/>
          <w:szCs w:val="22"/>
          <w:shd w:val="clear" w:color="auto" w:fill="FFFFFF"/>
        </w:rPr>
        <w:t> </w:t>
      </w:r>
      <w:r w:rsidRPr="002F7FBD">
        <w:rPr>
          <w:i/>
          <w:iCs/>
        </w:rPr>
        <w:t>Identities</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27</w:t>
      </w:r>
      <w:r w:rsidRPr="002F7FBD">
        <w:rPr>
          <w:shd w:val="clear" w:color="auto" w:fill="FFFFFF"/>
        </w:rPr>
        <w:t>(5), 595-613.</w:t>
      </w:r>
    </w:p>
    <w:p w14:paraId="40A676C4" w14:textId="77777777" w:rsidR="000B38F0" w:rsidRPr="002F7FBD" w:rsidRDefault="00861BF6" w:rsidP="009B4FFB">
      <w:pPr>
        <w:rPr>
          <w:shd w:val="clear" w:color="auto" w:fill="FFFFFF"/>
        </w:rPr>
      </w:pPr>
      <w:r w:rsidRPr="002F7FBD">
        <w:rPr>
          <w:shd w:val="clear" w:color="auto" w:fill="FFFFFF"/>
        </w:rPr>
        <w:t>Morley, L. (2021). Does class still matter? Conversations abou</w:t>
      </w:r>
      <w:r w:rsidRPr="002F7FBD">
        <w:rPr>
          <w:shd w:val="clear" w:color="auto" w:fill="FFFFFF"/>
        </w:rPr>
        <w:t xml:space="preserve">t power, </w:t>
      </w:r>
      <w:proofErr w:type="gramStart"/>
      <w:r w:rsidRPr="002F7FBD">
        <w:rPr>
          <w:shd w:val="clear" w:color="auto" w:fill="FFFFFF"/>
        </w:rPr>
        <w:t>privilege</w:t>
      </w:r>
      <w:proofErr w:type="gramEnd"/>
      <w:r w:rsidRPr="002F7FBD">
        <w:rPr>
          <w:shd w:val="clear" w:color="auto" w:fill="FFFFFF"/>
        </w:rPr>
        <w:t xml:space="preserve"> and persistent inequalities in higher education.</w:t>
      </w:r>
      <w:r w:rsidRPr="002F7FBD">
        <w:rPr>
          <w:rStyle w:val="apple-converted-space"/>
          <w:rFonts w:ascii="Segoe UI Light" w:hAnsi="Segoe UI Light" w:cs="Segoe UI Light"/>
          <w:sz w:val="22"/>
          <w:szCs w:val="22"/>
          <w:shd w:val="clear" w:color="auto" w:fill="FFFFFF"/>
        </w:rPr>
        <w:t> </w:t>
      </w:r>
      <w:r w:rsidRPr="002F7FBD">
        <w:rPr>
          <w:i/>
          <w:iCs/>
        </w:rPr>
        <w:t>Discourse: Studies in the Cultural Politics of Education</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42</w:t>
      </w:r>
      <w:r w:rsidRPr="002F7FBD">
        <w:rPr>
          <w:shd w:val="clear" w:color="auto" w:fill="FFFFFF"/>
        </w:rPr>
        <w:t>(1), 5-16.</w:t>
      </w:r>
    </w:p>
    <w:p w14:paraId="4D2719E4" w14:textId="77777777" w:rsidR="000B38F0" w:rsidRPr="002F7FBD" w:rsidRDefault="00861BF6" w:rsidP="009B4FFB">
      <w:pPr>
        <w:rPr>
          <w:shd w:val="clear" w:color="auto" w:fill="FFFFFF"/>
        </w:rPr>
      </w:pPr>
      <w:r w:rsidRPr="002F7FBD">
        <w:rPr>
          <w:shd w:val="clear" w:color="auto" w:fill="FFFFFF"/>
        </w:rPr>
        <w:lastRenderedPageBreak/>
        <w:t xml:space="preserve">O’Brien, D., Laurison, D., Miles, A., &amp; Friedman, S. (2016). Are the creative industries meritocratic? An </w:t>
      </w:r>
      <w:r w:rsidRPr="002F7FBD">
        <w:rPr>
          <w:shd w:val="clear" w:color="auto" w:fill="FFFFFF"/>
        </w:rPr>
        <w:t>analysis of the 2014 British Labour Force Survey.</w:t>
      </w:r>
      <w:r w:rsidRPr="002F7FBD">
        <w:rPr>
          <w:rStyle w:val="apple-converted-space"/>
          <w:rFonts w:ascii="Segoe UI Light" w:hAnsi="Segoe UI Light" w:cs="Segoe UI Light"/>
          <w:sz w:val="22"/>
          <w:szCs w:val="22"/>
          <w:shd w:val="clear" w:color="auto" w:fill="FFFFFF"/>
        </w:rPr>
        <w:t> </w:t>
      </w:r>
      <w:r w:rsidRPr="002F7FBD">
        <w:rPr>
          <w:i/>
          <w:iCs/>
        </w:rPr>
        <w:t>Cultural Trends</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25</w:t>
      </w:r>
      <w:r w:rsidRPr="002F7FBD">
        <w:rPr>
          <w:shd w:val="clear" w:color="auto" w:fill="FFFFFF"/>
        </w:rPr>
        <w:t>(2), 116-131.</w:t>
      </w:r>
    </w:p>
    <w:p w14:paraId="0C317B5C" w14:textId="0A920AA6" w:rsidR="000B38F0" w:rsidRPr="002F7FBD" w:rsidRDefault="00861BF6" w:rsidP="009B4FFB">
      <w:r w:rsidRPr="002F7FBD">
        <w:t xml:space="preserve">O’Neill, D. and Wayne, M. (2018) </w:t>
      </w:r>
      <w:r w:rsidRPr="002F7FBD">
        <w:rPr>
          <w:i/>
          <w:iCs/>
        </w:rPr>
        <w:t xml:space="preserve">Considering Class: Theory, </w:t>
      </w:r>
      <w:proofErr w:type="gramStart"/>
      <w:r w:rsidRPr="002F7FBD">
        <w:rPr>
          <w:i/>
          <w:iCs/>
        </w:rPr>
        <w:t>Culture</w:t>
      </w:r>
      <w:proofErr w:type="gramEnd"/>
      <w:r w:rsidRPr="002F7FBD">
        <w:rPr>
          <w:i/>
          <w:iCs/>
        </w:rPr>
        <w:t xml:space="preserve"> and the Media in the 21st Century</w:t>
      </w:r>
      <w:r w:rsidRPr="002F7FBD">
        <w:t>. Leiden: Brill</w:t>
      </w:r>
    </w:p>
    <w:p w14:paraId="576BAC27" w14:textId="1FAF38C8" w:rsidR="009A3BCC" w:rsidRPr="002F7FBD" w:rsidRDefault="00861BF6" w:rsidP="009B4FFB">
      <w:r w:rsidRPr="002F7FBD">
        <w:t xml:space="preserve">Pakulski, J. and Walters, M. (1996) </w:t>
      </w:r>
      <w:r w:rsidRPr="002F7FBD">
        <w:rPr>
          <w:i/>
          <w:iCs/>
        </w:rPr>
        <w:t>The Death of Class</w:t>
      </w:r>
      <w:r w:rsidRPr="002F7FBD">
        <w:t>.</w:t>
      </w:r>
      <w:r w:rsidRPr="002F7FBD">
        <w:t xml:space="preserve"> London: Sage.</w:t>
      </w:r>
    </w:p>
    <w:p w14:paraId="36614973" w14:textId="20220628" w:rsidR="009A3BCC" w:rsidRPr="002F7FBD" w:rsidRDefault="009A3BCC" w:rsidP="009B4FFB">
      <w:pPr>
        <w:rPr>
          <w:shd w:val="clear" w:color="auto" w:fill="FFFFFF"/>
        </w:rPr>
      </w:pPr>
      <w:r w:rsidRPr="002F7FBD">
        <w:rPr>
          <w:shd w:val="clear" w:color="auto" w:fill="FFFFFF"/>
        </w:rPr>
        <w:t xml:space="preserve">Parsons, J. M. (2016) Gender, </w:t>
      </w:r>
      <w:proofErr w:type="gramStart"/>
      <w:r w:rsidRPr="002F7FBD">
        <w:rPr>
          <w:shd w:val="clear" w:color="auto" w:fill="FFFFFF"/>
        </w:rPr>
        <w:t>class</w:t>
      </w:r>
      <w:proofErr w:type="gramEnd"/>
      <w:r w:rsidRPr="002F7FBD">
        <w:rPr>
          <w:shd w:val="clear" w:color="auto" w:fill="FFFFFF"/>
        </w:rPr>
        <w:t xml:space="preserve"> and food: families, bodies and health. London; New York: Palgrave McMillan</w:t>
      </w:r>
    </w:p>
    <w:p w14:paraId="2166B687" w14:textId="3B408CAB" w:rsidR="000B38F0" w:rsidRPr="002F7FBD" w:rsidRDefault="00861BF6" w:rsidP="009B4FFB">
      <w:pPr>
        <w:rPr>
          <w:shd w:val="clear" w:color="auto" w:fill="FFFFFF"/>
        </w:rPr>
      </w:pPr>
      <w:r w:rsidRPr="002F7FBD">
        <w:rPr>
          <w:shd w:val="clear" w:color="auto" w:fill="FFFFFF"/>
        </w:rPr>
        <w:t>Payne, G., &amp; Grew, C. (2005). Unpacking ‘Class Ambivalence’ Some Conceptual and Methodological Issues in Accessing Class Cultures.</w:t>
      </w:r>
      <w:r w:rsidRPr="002F7FBD">
        <w:rPr>
          <w:rStyle w:val="apple-converted-space"/>
          <w:rFonts w:ascii="Segoe UI Light" w:hAnsi="Segoe UI Light" w:cs="Segoe UI Light"/>
          <w:sz w:val="22"/>
          <w:szCs w:val="22"/>
          <w:shd w:val="clear" w:color="auto" w:fill="FFFFFF"/>
        </w:rPr>
        <w:t> </w:t>
      </w:r>
      <w:r w:rsidRPr="002F7FBD">
        <w:rPr>
          <w:i/>
          <w:iCs/>
        </w:rPr>
        <w:t>Sociology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39</w:t>
      </w:r>
      <w:r w:rsidRPr="002F7FBD">
        <w:rPr>
          <w:shd w:val="clear" w:color="auto" w:fill="FFFFFF"/>
        </w:rPr>
        <w:t>(5), 893-910.</w:t>
      </w:r>
    </w:p>
    <w:p w14:paraId="7C750E63" w14:textId="77777777" w:rsidR="000B38F0" w:rsidRPr="002F7FBD" w:rsidRDefault="00861BF6" w:rsidP="009B4FFB">
      <w:pPr>
        <w:rPr>
          <w:shd w:val="clear" w:color="auto" w:fill="FFFFFF"/>
        </w:rPr>
      </w:pPr>
      <w:r w:rsidRPr="002F7FBD">
        <w:rPr>
          <w:shd w:val="clear" w:color="auto" w:fill="FFFFFF"/>
        </w:rPr>
        <w:t xml:space="preserve">Randle, K. (2015). Class and exclusion at work: The case of </w:t>
      </w:r>
      <w:r w:rsidRPr="002F7FBD">
        <w:rPr>
          <w:shd w:val="clear" w:color="auto" w:fill="FFFFFF"/>
        </w:rPr>
        <w:t>UK ﬁlm and television. In</w:t>
      </w:r>
      <w:r w:rsidRPr="002F7FBD">
        <w:rPr>
          <w:rStyle w:val="apple-converted-space"/>
          <w:rFonts w:ascii="Segoe UI Light" w:hAnsi="Segoe UI Light" w:cs="Segoe UI Light"/>
          <w:sz w:val="22"/>
          <w:szCs w:val="22"/>
          <w:shd w:val="clear" w:color="auto" w:fill="FFFFFF"/>
        </w:rPr>
        <w:t> </w:t>
      </w:r>
      <w:r w:rsidRPr="002F7FBD">
        <w:rPr>
          <w:i/>
          <w:iCs/>
        </w:rPr>
        <w:t>The Routledge companion to the cultural industries</w:t>
      </w:r>
      <w:r w:rsidRPr="002F7FBD">
        <w:rPr>
          <w:rStyle w:val="apple-converted-space"/>
          <w:rFonts w:ascii="Segoe UI Light" w:hAnsi="Segoe UI Light" w:cs="Segoe UI Light"/>
          <w:sz w:val="22"/>
          <w:szCs w:val="22"/>
          <w:shd w:val="clear" w:color="auto" w:fill="FFFFFF"/>
        </w:rPr>
        <w:t> </w:t>
      </w:r>
      <w:r w:rsidRPr="002F7FBD">
        <w:rPr>
          <w:shd w:val="clear" w:color="auto" w:fill="FFFFFF"/>
        </w:rPr>
        <w:t>(pp. 346-360). Routledge.</w:t>
      </w:r>
    </w:p>
    <w:p w14:paraId="2D14E9A5" w14:textId="5452FA88" w:rsidR="000B38F0" w:rsidRPr="002F7FBD" w:rsidRDefault="00861BF6" w:rsidP="009B4FFB">
      <w:pPr>
        <w:rPr>
          <w:shd w:val="clear" w:color="auto" w:fill="FFFFFF"/>
        </w:rPr>
      </w:pPr>
      <w:r w:rsidRPr="002F7FBD">
        <w:rPr>
          <w:shd w:val="clear" w:color="auto" w:fill="FFFFFF"/>
        </w:rPr>
        <w:t xml:space="preserve">Reay, D. (1997) Feminist theory, habitus, and social class: Disrupting notions of classlessness. </w:t>
      </w:r>
      <w:r w:rsidRPr="002F7FBD">
        <w:rPr>
          <w:i/>
          <w:iCs/>
        </w:rPr>
        <w:t>Women's Studies International Forum</w:t>
      </w:r>
      <w:r w:rsidRPr="002F7FBD">
        <w:rPr>
          <w:rStyle w:val="apple-converted-space"/>
          <w:rFonts w:ascii="Segoe UI Light" w:hAnsi="Segoe UI Light" w:cs="Segoe UI Light"/>
          <w:sz w:val="22"/>
          <w:szCs w:val="22"/>
          <w:shd w:val="clear" w:color="auto" w:fill="FFFFFF"/>
        </w:rPr>
        <w:t xml:space="preserve"> 20 (2), </w:t>
      </w:r>
      <w:r w:rsidRPr="002F7FBD">
        <w:rPr>
          <w:shd w:val="clear" w:color="auto" w:fill="FFFFFF"/>
        </w:rPr>
        <w:t>225-233</w:t>
      </w:r>
    </w:p>
    <w:p w14:paraId="16541724" w14:textId="77777777" w:rsidR="000B38F0" w:rsidRPr="002F7FBD" w:rsidRDefault="00861BF6" w:rsidP="009B4FFB">
      <w:pPr>
        <w:rPr>
          <w:shd w:val="clear" w:color="auto" w:fill="FFFFFF"/>
        </w:rPr>
      </w:pPr>
      <w:r w:rsidRPr="002F7FBD">
        <w:rPr>
          <w:shd w:val="clear" w:color="auto" w:fill="FFFFFF"/>
        </w:rPr>
        <w:t>Rea</w:t>
      </w:r>
      <w:r w:rsidRPr="002F7FBD">
        <w:rPr>
          <w:shd w:val="clear" w:color="auto" w:fill="FFFFFF"/>
        </w:rPr>
        <w:t>y, D. (2005) Beyond consciousness? The psychic landscape of social class.</w:t>
      </w:r>
      <w:r w:rsidRPr="002F7FBD">
        <w:rPr>
          <w:rStyle w:val="apple-converted-space"/>
          <w:rFonts w:ascii="Segoe UI Light" w:hAnsi="Segoe UI Light" w:cs="Segoe UI Light"/>
          <w:sz w:val="22"/>
          <w:szCs w:val="22"/>
          <w:shd w:val="clear" w:color="auto" w:fill="FFFFFF"/>
        </w:rPr>
        <w:t> </w:t>
      </w:r>
      <w:r w:rsidRPr="002F7FBD">
        <w:rPr>
          <w:i/>
          <w:iCs/>
        </w:rPr>
        <w:t>Sociology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39</w:t>
      </w:r>
      <w:r w:rsidRPr="002F7FBD">
        <w:rPr>
          <w:shd w:val="clear" w:color="auto" w:fill="FFFFFF"/>
        </w:rPr>
        <w:t>(5), pp.911-928.</w:t>
      </w:r>
    </w:p>
    <w:p w14:paraId="33087C66" w14:textId="77777777" w:rsidR="000B38F0" w:rsidRPr="002F7FBD" w:rsidRDefault="00861BF6" w:rsidP="009B4FFB">
      <w:pPr>
        <w:rPr>
          <w:shd w:val="clear" w:color="auto" w:fill="FFFFFF"/>
        </w:rPr>
      </w:pPr>
      <w:r w:rsidRPr="002F7FBD">
        <w:rPr>
          <w:shd w:val="clear" w:color="auto" w:fill="FFFFFF"/>
        </w:rPr>
        <w:t>Reay, D. (2021). The working classes and higher education: Meritocratic fallacies of upward mobility in the United Kingdom.</w:t>
      </w:r>
      <w:r w:rsidRPr="002F7FBD">
        <w:rPr>
          <w:rStyle w:val="apple-converted-space"/>
          <w:rFonts w:ascii="Segoe UI Light" w:hAnsi="Segoe UI Light" w:cs="Segoe UI Light"/>
          <w:sz w:val="22"/>
          <w:szCs w:val="22"/>
          <w:shd w:val="clear" w:color="auto" w:fill="FFFFFF"/>
        </w:rPr>
        <w:t> </w:t>
      </w:r>
      <w:r w:rsidRPr="002F7FBD">
        <w:rPr>
          <w:i/>
          <w:iCs/>
        </w:rPr>
        <w:t>European Journal of Educatio</w:t>
      </w:r>
      <w:r w:rsidRPr="002F7FBD">
        <w:rPr>
          <w:i/>
          <w:iCs/>
        </w:rPr>
        <w:t>n</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56</w:t>
      </w:r>
      <w:r w:rsidRPr="002F7FBD">
        <w:rPr>
          <w:shd w:val="clear" w:color="auto" w:fill="FFFFFF"/>
        </w:rPr>
        <w:t>(1), 53-64.</w:t>
      </w:r>
    </w:p>
    <w:p w14:paraId="679910FF" w14:textId="77777777" w:rsidR="000B38F0" w:rsidRPr="002F7FBD" w:rsidRDefault="00861BF6" w:rsidP="009B4FFB">
      <w:r w:rsidRPr="002F7FBD">
        <w:rPr>
          <w:shd w:val="clear" w:color="auto" w:fill="FFFFFF"/>
        </w:rPr>
        <w:t>Reay, D., Crozier, G., &amp; Clayton, J. (2009). ‘Strangers in paradise’? Working-class students in elite universities.</w:t>
      </w:r>
      <w:r w:rsidRPr="002F7FBD">
        <w:rPr>
          <w:rStyle w:val="apple-converted-space"/>
          <w:rFonts w:ascii="Segoe UI Light" w:hAnsi="Segoe UI Light" w:cs="Segoe UI Light"/>
          <w:sz w:val="22"/>
          <w:szCs w:val="22"/>
          <w:shd w:val="clear" w:color="auto" w:fill="FFFFFF"/>
        </w:rPr>
        <w:t> </w:t>
      </w:r>
      <w:r w:rsidRPr="002F7FBD">
        <w:rPr>
          <w:i/>
          <w:iCs/>
        </w:rPr>
        <w:t>Sociology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43</w:t>
      </w:r>
      <w:r w:rsidRPr="002F7FBD">
        <w:rPr>
          <w:shd w:val="clear" w:color="auto" w:fill="FFFFFF"/>
        </w:rPr>
        <w:t>(6), 1103-1121.</w:t>
      </w:r>
    </w:p>
    <w:p w14:paraId="762DEC76" w14:textId="77777777" w:rsidR="000B38F0" w:rsidRPr="002F7FBD" w:rsidRDefault="00861BF6" w:rsidP="009B4FFB">
      <w:pPr>
        <w:rPr>
          <w:shd w:val="clear" w:color="auto" w:fill="FFFFFF"/>
        </w:rPr>
      </w:pPr>
      <w:r w:rsidRPr="002F7FBD">
        <w:rPr>
          <w:shd w:val="clear" w:color="auto" w:fill="FFFFFF"/>
        </w:rPr>
        <w:t xml:space="preserve">Rollock, N., Gillborn, D., Vincent, C., &amp; Ball, S. (2011). The public identities of the </w:t>
      </w:r>
      <w:r w:rsidRPr="002F7FBD">
        <w:rPr>
          <w:shd w:val="clear" w:color="auto" w:fill="FFFFFF"/>
        </w:rPr>
        <w:t>black middle classes: Managing race in public spaces.</w:t>
      </w:r>
      <w:r w:rsidRPr="002F7FBD">
        <w:rPr>
          <w:rStyle w:val="apple-converted-space"/>
          <w:rFonts w:ascii="Segoe UI Light" w:hAnsi="Segoe UI Light" w:cs="Segoe UI Light"/>
          <w:sz w:val="22"/>
          <w:szCs w:val="22"/>
          <w:shd w:val="clear" w:color="auto" w:fill="FFFFFF"/>
        </w:rPr>
        <w:t> </w:t>
      </w:r>
      <w:r w:rsidRPr="002F7FBD">
        <w:rPr>
          <w:i/>
          <w:iCs/>
        </w:rPr>
        <w:t>Sociology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45</w:t>
      </w:r>
      <w:r w:rsidRPr="002F7FBD">
        <w:rPr>
          <w:shd w:val="clear" w:color="auto" w:fill="FFFFFF"/>
        </w:rPr>
        <w:t>(6), 1078-1093.</w:t>
      </w:r>
    </w:p>
    <w:p w14:paraId="479C0D52" w14:textId="00B09319" w:rsidR="000B38F0" w:rsidRPr="00966ED8" w:rsidRDefault="00861BF6" w:rsidP="009B4FFB">
      <w:pPr>
        <w:rPr>
          <w:shd w:val="clear" w:color="auto" w:fill="FFFFFF"/>
        </w:rPr>
      </w:pPr>
      <w:r w:rsidRPr="002F7FBD">
        <w:rPr>
          <w:shd w:val="clear" w:color="auto" w:fill="FFFFFF"/>
        </w:rPr>
        <w:t>Rollock, N., Gillborn, D., Vincent, C., &amp; Ball, S. J. (2014).</w:t>
      </w:r>
      <w:r w:rsidRPr="002F7FBD">
        <w:rPr>
          <w:rStyle w:val="apple-converted-space"/>
          <w:rFonts w:ascii="Segoe UI Light" w:hAnsi="Segoe UI Light" w:cs="Segoe UI Light"/>
          <w:sz w:val="22"/>
          <w:szCs w:val="22"/>
          <w:shd w:val="clear" w:color="auto" w:fill="FFFFFF"/>
        </w:rPr>
        <w:t> </w:t>
      </w:r>
      <w:r w:rsidRPr="002F7FBD">
        <w:rPr>
          <w:i/>
          <w:iCs/>
        </w:rPr>
        <w:t>The colour of class: The educational strategies of the Black middle classes</w:t>
      </w:r>
      <w:r w:rsidRPr="002F7FBD">
        <w:rPr>
          <w:shd w:val="clear" w:color="auto" w:fill="FFFFFF"/>
        </w:rPr>
        <w:t xml:space="preserve">. </w:t>
      </w:r>
      <w:r w:rsidRPr="002F7FBD">
        <w:rPr>
          <w:shd w:val="clear" w:color="auto" w:fill="FFFFFF"/>
        </w:rPr>
        <w:t>Milton Park, Abingon</w:t>
      </w:r>
      <w:r w:rsidRPr="002F7FBD">
        <w:rPr>
          <w:shd w:val="clear" w:color="auto" w:fill="FFFFFF"/>
        </w:rPr>
        <w:t xml:space="preserve">, Oxon; New York, NY: </w:t>
      </w:r>
      <w:r w:rsidRPr="002F7FBD">
        <w:rPr>
          <w:shd w:val="clear" w:color="auto" w:fill="FFFFFF"/>
        </w:rPr>
        <w:t>Routledge</w:t>
      </w:r>
    </w:p>
    <w:p w14:paraId="4E6D171F" w14:textId="0E62109F" w:rsidR="000B38F0" w:rsidRPr="002F7FBD" w:rsidRDefault="00861BF6" w:rsidP="009B4FFB">
      <w:r w:rsidRPr="002F7FBD">
        <w:t>Savage, M. (2000) </w:t>
      </w:r>
      <w:r w:rsidRPr="002F7FBD">
        <w:rPr>
          <w:i/>
          <w:iCs/>
        </w:rPr>
        <w:t>Class Analysis and Social Transformation</w:t>
      </w:r>
      <w:r w:rsidRPr="002F7FBD">
        <w:t>. United Kingdom: Open University.</w:t>
      </w:r>
    </w:p>
    <w:p w14:paraId="4E4CDB9C" w14:textId="632455BD" w:rsidR="000B38F0" w:rsidRPr="002F7FBD" w:rsidRDefault="00861BF6" w:rsidP="009B4FFB">
      <w:r w:rsidRPr="002F7FBD">
        <w:t xml:space="preserve">Savage, M. (2015) </w:t>
      </w:r>
      <w:r w:rsidRPr="002F7FBD">
        <w:rPr>
          <w:i/>
          <w:iCs/>
        </w:rPr>
        <w:t>Social Class in the 21st Century</w:t>
      </w:r>
      <w:r w:rsidRPr="002F7FBD">
        <w:t>. London: Pelican</w:t>
      </w:r>
    </w:p>
    <w:p w14:paraId="76EF011C" w14:textId="03FA136C" w:rsidR="000B38F0" w:rsidRPr="002F7FBD" w:rsidRDefault="00861BF6" w:rsidP="009B4FFB">
      <w:r w:rsidRPr="002F7FBD">
        <w:t xml:space="preserve">Sayer, A. (2002) ‘What Are You Worth?’ Why Class Is an Embarrassing Subject, </w:t>
      </w:r>
      <w:r w:rsidRPr="002F7FBD">
        <w:rPr>
          <w:i/>
          <w:iCs/>
        </w:rPr>
        <w:t xml:space="preserve">Sociology Research </w:t>
      </w:r>
      <w:proofErr w:type="gramStart"/>
      <w:r w:rsidRPr="002F7FBD">
        <w:rPr>
          <w:i/>
          <w:iCs/>
        </w:rPr>
        <w:t xml:space="preserve">Online </w:t>
      </w:r>
      <w:r w:rsidRPr="002F7FBD">
        <w:t>,</w:t>
      </w:r>
      <w:proofErr w:type="gramEnd"/>
      <w:r w:rsidRPr="002F7FBD">
        <w:t xml:space="preserve"> 7(3), www.socresonline.org.uk/7/3/sayer.html .</w:t>
      </w:r>
    </w:p>
    <w:p w14:paraId="10CC7767" w14:textId="2BC7CEF5" w:rsidR="000B38F0" w:rsidRPr="002F7FBD" w:rsidRDefault="00861BF6" w:rsidP="009B4FFB">
      <w:pPr>
        <w:rPr>
          <w:shd w:val="clear" w:color="auto" w:fill="FFFFFF"/>
        </w:rPr>
      </w:pPr>
      <w:r w:rsidRPr="002F7FBD">
        <w:rPr>
          <w:shd w:val="clear" w:color="auto" w:fill="FFFFFF"/>
        </w:rPr>
        <w:t>Shah, B., Dwyer, C., &amp; Modood, T. (2010). Explaining educational achievement and career aspirations amo</w:t>
      </w:r>
      <w:r w:rsidRPr="002F7FBD">
        <w:rPr>
          <w:shd w:val="clear" w:color="auto" w:fill="FFFFFF"/>
        </w:rPr>
        <w:t>ng young British Pakistanis: Mobilizing ‘ethnic capital</w:t>
      </w:r>
      <w:proofErr w:type="gramStart"/>
      <w:r w:rsidRPr="002F7FBD">
        <w:rPr>
          <w:shd w:val="clear" w:color="auto" w:fill="FFFFFF"/>
        </w:rPr>
        <w:t>’?.</w:t>
      </w:r>
      <w:proofErr w:type="gramEnd"/>
      <w:r w:rsidRPr="002F7FBD">
        <w:rPr>
          <w:rStyle w:val="apple-converted-space"/>
          <w:rFonts w:ascii="Segoe UI Light" w:hAnsi="Segoe UI Light" w:cs="Segoe UI Light"/>
          <w:sz w:val="22"/>
          <w:szCs w:val="22"/>
          <w:shd w:val="clear" w:color="auto" w:fill="FFFFFF"/>
        </w:rPr>
        <w:t> </w:t>
      </w:r>
      <w:r w:rsidRPr="002F7FBD">
        <w:rPr>
          <w:i/>
          <w:iCs/>
        </w:rPr>
        <w:t>Sociology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44</w:t>
      </w:r>
      <w:r w:rsidRPr="002F7FBD">
        <w:rPr>
          <w:shd w:val="clear" w:color="auto" w:fill="FFFFFF"/>
        </w:rPr>
        <w:t>(6), 1109-1127.</w:t>
      </w:r>
    </w:p>
    <w:p w14:paraId="106D39A2" w14:textId="768A4A58" w:rsidR="000B38F0" w:rsidRPr="002F7FBD" w:rsidRDefault="00861BF6" w:rsidP="009B4FFB">
      <w:r w:rsidRPr="002F7FBD">
        <w:t xml:space="preserve">Skeggs, B. (1997) </w:t>
      </w:r>
      <w:r w:rsidRPr="002F7FBD">
        <w:rPr>
          <w:i/>
          <w:iCs/>
        </w:rPr>
        <w:t>Formations of Class and Gender: Becoming Respectable</w:t>
      </w:r>
      <w:r w:rsidRPr="002F7FBD">
        <w:t>. London and Thousand Oaks, CA: Sage.</w:t>
      </w:r>
    </w:p>
    <w:p w14:paraId="039225AB" w14:textId="32531A1D" w:rsidR="000B38F0" w:rsidRPr="002F7FBD" w:rsidRDefault="00861BF6" w:rsidP="009B4FFB">
      <w:proofErr w:type="spellStart"/>
      <w:r w:rsidRPr="002F7FBD">
        <w:t>S</w:t>
      </w:r>
      <w:r w:rsidR="009B4FFB" w:rsidRPr="002F7FBD">
        <w:t>k</w:t>
      </w:r>
      <w:r w:rsidRPr="002F7FBD">
        <w:t>eggs</w:t>
      </w:r>
      <w:proofErr w:type="spellEnd"/>
      <w:r w:rsidRPr="002F7FBD">
        <w:t xml:space="preserve">, B. (2004) </w:t>
      </w:r>
      <w:r w:rsidRPr="002F7FBD">
        <w:rPr>
          <w:i/>
          <w:iCs/>
        </w:rPr>
        <w:t>Class, Self, Culture</w:t>
      </w:r>
      <w:r w:rsidRPr="002F7FBD">
        <w:t xml:space="preserve">. London: </w:t>
      </w:r>
      <w:r w:rsidRPr="002F7FBD">
        <w:t>Routledge.</w:t>
      </w:r>
    </w:p>
    <w:p w14:paraId="18BBB8B0" w14:textId="77777777" w:rsidR="000B38F0" w:rsidRPr="002F7FBD" w:rsidRDefault="00861BF6" w:rsidP="009B4FFB">
      <w:pPr>
        <w:rPr>
          <w:shd w:val="clear" w:color="auto" w:fill="FFFFFF"/>
        </w:rPr>
      </w:pPr>
      <w:r w:rsidRPr="002F7FBD">
        <w:rPr>
          <w:shd w:val="clear" w:color="auto" w:fill="FFFFFF"/>
        </w:rPr>
        <w:t>Stuber, J.M. (2006) Talk of class: The discursive repertoires of white working-and upper-middle-class college students.</w:t>
      </w:r>
      <w:r w:rsidRPr="002F7FBD">
        <w:rPr>
          <w:rStyle w:val="apple-converted-space"/>
          <w:rFonts w:ascii="Segoe UI Light" w:hAnsi="Segoe UI Light" w:cs="Segoe UI Light"/>
          <w:sz w:val="22"/>
          <w:szCs w:val="22"/>
          <w:shd w:val="clear" w:color="auto" w:fill="FFFFFF"/>
        </w:rPr>
        <w:t> </w:t>
      </w:r>
      <w:r w:rsidRPr="002F7FBD">
        <w:rPr>
          <w:i/>
          <w:iCs/>
        </w:rPr>
        <w:t>Journal of Contemporary Ethnography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35</w:t>
      </w:r>
      <w:r w:rsidRPr="002F7FBD">
        <w:rPr>
          <w:shd w:val="clear" w:color="auto" w:fill="FFFFFF"/>
        </w:rPr>
        <w:t>(3), .285-318.</w:t>
      </w:r>
    </w:p>
    <w:p w14:paraId="74A8E7D0" w14:textId="77777777" w:rsidR="000B38F0" w:rsidRPr="002F7FBD" w:rsidRDefault="00861BF6" w:rsidP="009B4FFB">
      <w:pPr>
        <w:rPr>
          <w:shd w:val="clear" w:color="auto" w:fill="FFFFFF"/>
        </w:rPr>
      </w:pPr>
      <w:r w:rsidRPr="002F7FBD">
        <w:rPr>
          <w:shd w:val="clear" w:color="auto" w:fill="FFFFFF"/>
        </w:rPr>
        <w:t>Taylor, M., &amp; O’Brien, D. (2017). ‘Culture is a meritocracy’: Why crea</w:t>
      </w:r>
      <w:r w:rsidRPr="002F7FBD">
        <w:rPr>
          <w:shd w:val="clear" w:color="auto" w:fill="FFFFFF"/>
        </w:rPr>
        <w:t>tive workers’ attitudes may reinforce social inequality.</w:t>
      </w:r>
      <w:r w:rsidRPr="002F7FBD">
        <w:rPr>
          <w:rStyle w:val="apple-converted-space"/>
          <w:rFonts w:ascii="Segoe UI Light" w:hAnsi="Segoe UI Light" w:cs="Segoe UI Light"/>
          <w:sz w:val="22"/>
          <w:szCs w:val="22"/>
          <w:shd w:val="clear" w:color="auto" w:fill="FFFFFF"/>
        </w:rPr>
        <w:t> </w:t>
      </w:r>
      <w:r w:rsidRPr="002F7FBD">
        <w:rPr>
          <w:i/>
          <w:iCs/>
        </w:rPr>
        <w:t>Sociological Research Online</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22</w:t>
      </w:r>
      <w:r w:rsidRPr="002F7FBD">
        <w:rPr>
          <w:shd w:val="clear" w:color="auto" w:fill="FFFFFF"/>
        </w:rPr>
        <w:t>(4), 27-47.</w:t>
      </w:r>
    </w:p>
    <w:p w14:paraId="6BD7B202" w14:textId="77777777" w:rsidR="00367E1B" w:rsidRPr="002F7FBD" w:rsidRDefault="00367E1B" w:rsidP="009B4FFB">
      <w:pPr>
        <w:rPr>
          <w:shd w:val="clear" w:color="auto" w:fill="FFFFFF"/>
        </w:rPr>
      </w:pPr>
      <w:r w:rsidRPr="002F7FBD">
        <w:rPr>
          <w:shd w:val="clear" w:color="auto" w:fill="FFFFFF"/>
        </w:rPr>
        <w:lastRenderedPageBreak/>
        <w:t>Valentine, G. (2007). Theorizing and researching intersectionality: A challenge for feminist geography. </w:t>
      </w:r>
      <w:r w:rsidRPr="002F7FBD">
        <w:rPr>
          <w:i/>
          <w:iCs/>
          <w:shd w:val="clear" w:color="auto" w:fill="FFFFFF"/>
        </w:rPr>
        <w:t>The professional geographer</w:t>
      </w:r>
      <w:r w:rsidRPr="002F7FBD">
        <w:rPr>
          <w:shd w:val="clear" w:color="auto" w:fill="FFFFFF"/>
        </w:rPr>
        <w:t>, </w:t>
      </w:r>
      <w:r w:rsidRPr="002F7FBD">
        <w:rPr>
          <w:i/>
          <w:iCs/>
          <w:shd w:val="clear" w:color="auto" w:fill="FFFFFF"/>
        </w:rPr>
        <w:t>59</w:t>
      </w:r>
      <w:r w:rsidRPr="002F7FBD">
        <w:rPr>
          <w:shd w:val="clear" w:color="auto" w:fill="FFFFFF"/>
        </w:rPr>
        <w:t>(1), 10-21.</w:t>
      </w:r>
    </w:p>
    <w:p w14:paraId="2D24CA80" w14:textId="6182A3ED" w:rsidR="000B38F0" w:rsidRPr="002F7FBD" w:rsidRDefault="00861BF6" w:rsidP="009B4FFB">
      <w:pPr>
        <w:rPr>
          <w:shd w:val="clear" w:color="auto" w:fill="FFFFFF"/>
        </w:rPr>
      </w:pPr>
      <w:r w:rsidRPr="002F7FBD">
        <w:rPr>
          <w:shd w:val="clear" w:color="auto" w:fill="FFFFFF"/>
        </w:rPr>
        <w:t xml:space="preserve">Vincent, C., Rollock, N., Gillborn, D., &amp; Ball, S. (2015). </w:t>
      </w:r>
      <w:r w:rsidRPr="002F7FBD">
        <w:rPr>
          <w:i/>
          <w:iCs/>
          <w:shd w:val="clear" w:color="auto" w:fill="FFFFFF"/>
        </w:rPr>
        <w:t>The Colour of Class</w:t>
      </w:r>
      <w:r w:rsidRPr="002F7FBD">
        <w:rPr>
          <w:shd w:val="clear" w:color="auto" w:fill="FFFFFF"/>
        </w:rPr>
        <w:t xml:space="preserve">. </w:t>
      </w:r>
      <w:r w:rsidRPr="002F7FBD">
        <w:rPr>
          <w:shd w:val="clear" w:color="auto" w:fill="FFFFFF"/>
        </w:rPr>
        <w:t xml:space="preserve">Milton Park, Abingon, </w:t>
      </w:r>
      <w:proofErr w:type="gramStart"/>
      <w:r w:rsidRPr="002F7FBD">
        <w:rPr>
          <w:shd w:val="clear" w:color="auto" w:fill="FFFFFF"/>
        </w:rPr>
        <w:t>Oxon ;</w:t>
      </w:r>
      <w:proofErr w:type="gramEnd"/>
      <w:r w:rsidRPr="002F7FBD">
        <w:rPr>
          <w:shd w:val="clear" w:color="auto" w:fill="FFFFFF"/>
        </w:rPr>
        <w:t xml:space="preserve"> New York, NY : Routledge, 2015.</w:t>
      </w:r>
    </w:p>
    <w:p w14:paraId="0598984F" w14:textId="391DA606" w:rsidR="000B38F0" w:rsidRPr="002F7FBD" w:rsidRDefault="00861BF6" w:rsidP="009B4FFB">
      <w:pPr>
        <w:rPr>
          <w:shd w:val="clear" w:color="auto" w:fill="FFFFFF"/>
        </w:rPr>
      </w:pPr>
      <w:r w:rsidRPr="002F7FBD">
        <w:rPr>
          <w:shd w:val="clear" w:color="auto" w:fill="FFFFFF"/>
        </w:rPr>
        <w:t>Walby, S., Armstrong, J., &amp; Strid, S. (2012). Intersectionality: Multiple inequalities in social theory.</w:t>
      </w:r>
      <w:r w:rsidRPr="002F7FBD">
        <w:rPr>
          <w:rStyle w:val="apple-converted-space"/>
          <w:rFonts w:ascii="Segoe UI Light" w:hAnsi="Segoe UI Light" w:cs="Segoe UI Light"/>
          <w:sz w:val="22"/>
          <w:szCs w:val="22"/>
          <w:shd w:val="clear" w:color="auto" w:fill="FFFFFF"/>
        </w:rPr>
        <w:t> </w:t>
      </w:r>
      <w:r w:rsidRPr="002F7FBD">
        <w:rPr>
          <w:i/>
          <w:iCs/>
        </w:rPr>
        <w:t>Sociology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46</w:t>
      </w:r>
      <w:r w:rsidRPr="002F7FBD">
        <w:rPr>
          <w:shd w:val="clear" w:color="auto" w:fill="FFFFFF"/>
        </w:rPr>
        <w:t>(2), 224-240.</w:t>
      </w:r>
    </w:p>
    <w:p w14:paraId="0F0AACCC" w14:textId="417705B4" w:rsidR="000B38F0" w:rsidRPr="002F7FBD" w:rsidRDefault="00861BF6" w:rsidP="009B4FFB">
      <w:pPr>
        <w:rPr>
          <w:shd w:val="clear" w:color="auto" w:fill="FFFFFF"/>
        </w:rPr>
      </w:pPr>
      <w:r w:rsidRPr="002F7FBD">
        <w:rPr>
          <w:shd w:val="clear" w:color="auto" w:fill="FFFFFF"/>
        </w:rPr>
        <w:t xml:space="preserve">Wallace, D. (2017). Reading ‘race’ in Bourdieu? Examining black cultural capital </w:t>
      </w:r>
      <w:r w:rsidRPr="002F7FBD">
        <w:rPr>
          <w:shd w:val="clear" w:color="auto" w:fill="FFFFFF"/>
        </w:rPr>
        <w:t>among black Caribbean youth in south London.</w:t>
      </w:r>
      <w:r w:rsidRPr="002F7FBD">
        <w:rPr>
          <w:rStyle w:val="apple-converted-space"/>
          <w:rFonts w:ascii="Segoe UI Light" w:hAnsi="Segoe UI Light" w:cs="Segoe UI Light"/>
          <w:sz w:val="22"/>
          <w:szCs w:val="22"/>
          <w:shd w:val="clear" w:color="auto" w:fill="FFFFFF"/>
        </w:rPr>
        <w:t> </w:t>
      </w:r>
      <w:r w:rsidRPr="002F7FBD">
        <w:rPr>
          <w:i/>
          <w:iCs/>
        </w:rPr>
        <w:t>Sociology</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51</w:t>
      </w:r>
      <w:r w:rsidRPr="002F7FBD">
        <w:rPr>
          <w:shd w:val="clear" w:color="auto" w:fill="FFFFFF"/>
        </w:rPr>
        <w:t>(5), 907-923.</w:t>
      </w:r>
    </w:p>
    <w:p w14:paraId="2793B67F" w14:textId="77777777" w:rsidR="000B38F0" w:rsidRPr="002F7FBD" w:rsidRDefault="00861BF6" w:rsidP="009B4FFB">
      <w:pPr>
        <w:rPr>
          <w:rFonts w:eastAsia="Times New Roman"/>
          <w:lang w:eastAsia="en-GB"/>
        </w:rPr>
      </w:pPr>
      <w:r w:rsidRPr="002F7FBD">
        <w:rPr>
          <w:shd w:val="clear" w:color="auto" w:fill="FFFFFF"/>
        </w:rPr>
        <w:t>Wallace, D. (2018). Cultural capital as whiteness? Examining logics of ethno-racial representation and resistance.</w:t>
      </w:r>
      <w:r w:rsidRPr="002F7FBD">
        <w:rPr>
          <w:rStyle w:val="apple-converted-space"/>
          <w:rFonts w:ascii="Segoe UI Light" w:hAnsi="Segoe UI Light" w:cs="Segoe UI Light"/>
          <w:sz w:val="22"/>
          <w:szCs w:val="22"/>
          <w:shd w:val="clear" w:color="auto" w:fill="FFFFFF"/>
        </w:rPr>
        <w:t> </w:t>
      </w:r>
      <w:r w:rsidRPr="002F7FBD">
        <w:rPr>
          <w:i/>
          <w:iCs/>
        </w:rPr>
        <w:t>British journal of sociology of education</w:t>
      </w:r>
      <w:r w:rsidRPr="002F7FBD">
        <w:rPr>
          <w:shd w:val="clear" w:color="auto" w:fill="FFFFFF"/>
        </w:rPr>
        <w:t>,</w:t>
      </w:r>
      <w:r w:rsidRPr="002F7FBD">
        <w:rPr>
          <w:rStyle w:val="apple-converted-space"/>
          <w:rFonts w:ascii="Segoe UI Light" w:hAnsi="Segoe UI Light" w:cs="Segoe UI Light"/>
          <w:sz w:val="22"/>
          <w:szCs w:val="22"/>
          <w:shd w:val="clear" w:color="auto" w:fill="FFFFFF"/>
        </w:rPr>
        <w:t> </w:t>
      </w:r>
      <w:r w:rsidRPr="002F7FBD">
        <w:t>39</w:t>
      </w:r>
      <w:r w:rsidRPr="002F7FBD">
        <w:rPr>
          <w:shd w:val="clear" w:color="auto" w:fill="FFFFFF"/>
        </w:rPr>
        <w:t>(4), 466-482.</w:t>
      </w:r>
    </w:p>
    <w:p w14:paraId="68CCFC4D" w14:textId="77777777" w:rsidR="000B38F0" w:rsidRPr="002F7FBD" w:rsidRDefault="000B38F0" w:rsidP="009B4FFB"/>
    <w:p w14:paraId="1AF811D5" w14:textId="77777777" w:rsidR="001A5AC5" w:rsidRPr="002F7FBD" w:rsidRDefault="001A5AC5" w:rsidP="009B4FFB"/>
    <w:p w14:paraId="39D0D585" w14:textId="77777777" w:rsidR="00AC69AD" w:rsidRPr="002F7FBD" w:rsidRDefault="00AC69AD" w:rsidP="009B4FFB"/>
    <w:sectPr w:rsidR="00AC69AD" w:rsidRPr="002F7FB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50AC" w14:textId="77777777" w:rsidR="00861BF6" w:rsidRDefault="00861BF6">
      <w:pPr>
        <w:spacing w:after="0" w:line="240" w:lineRule="auto"/>
      </w:pPr>
      <w:r>
        <w:separator/>
      </w:r>
    </w:p>
  </w:endnote>
  <w:endnote w:type="continuationSeparator" w:id="0">
    <w:p w14:paraId="7AAFDCDF" w14:textId="77777777" w:rsidR="00861BF6" w:rsidRDefault="0086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363192"/>
      <w:docPartObj>
        <w:docPartGallery w:val="Page Numbers (Bottom of Page)"/>
        <w:docPartUnique/>
      </w:docPartObj>
    </w:sdtPr>
    <w:sdtEndPr>
      <w:rPr>
        <w:noProof/>
      </w:rPr>
    </w:sdtEndPr>
    <w:sdtContent>
      <w:p w14:paraId="716B39BC" w14:textId="4F0209F0" w:rsidR="00D87A13" w:rsidRDefault="00D87A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CA84D6" w14:textId="77777777" w:rsidR="007B0D0A" w:rsidRDefault="007B0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E92F" w14:textId="77777777" w:rsidR="00861BF6" w:rsidRDefault="00861BF6">
      <w:pPr>
        <w:spacing w:after="0" w:line="240" w:lineRule="auto"/>
      </w:pPr>
      <w:r>
        <w:separator/>
      </w:r>
    </w:p>
  </w:footnote>
  <w:footnote w:type="continuationSeparator" w:id="0">
    <w:p w14:paraId="297BC6D5" w14:textId="77777777" w:rsidR="00861BF6" w:rsidRDefault="0086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14EF" w14:textId="36ED35BA" w:rsidR="002E0815" w:rsidRDefault="00D87A13">
    <w:pPr>
      <w:pStyle w:val="Header"/>
    </w:pPr>
    <w:r>
      <w:t xml:space="preserve">K. Appleford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004"/>
    <w:multiLevelType w:val="multilevel"/>
    <w:tmpl w:val="83329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8E6E5B"/>
    <w:multiLevelType w:val="hybridMultilevel"/>
    <w:tmpl w:val="1968EA78"/>
    <w:lvl w:ilvl="0" w:tplc="D59A0916">
      <w:start w:val="1"/>
      <w:numFmt w:val="decimal"/>
      <w:lvlText w:val="%1."/>
      <w:lvlJc w:val="left"/>
      <w:pPr>
        <w:ind w:left="720" w:hanging="360"/>
      </w:pPr>
      <w:rPr>
        <w:rFonts w:hint="default"/>
      </w:rPr>
    </w:lvl>
    <w:lvl w:ilvl="1" w:tplc="ECD2B3F0" w:tentative="1">
      <w:start w:val="1"/>
      <w:numFmt w:val="lowerLetter"/>
      <w:lvlText w:val="%2."/>
      <w:lvlJc w:val="left"/>
      <w:pPr>
        <w:ind w:left="1440" w:hanging="360"/>
      </w:pPr>
    </w:lvl>
    <w:lvl w:ilvl="2" w:tplc="B118880E" w:tentative="1">
      <w:start w:val="1"/>
      <w:numFmt w:val="lowerRoman"/>
      <w:lvlText w:val="%3."/>
      <w:lvlJc w:val="right"/>
      <w:pPr>
        <w:ind w:left="2160" w:hanging="180"/>
      </w:pPr>
    </w:lvl>
    <w:lvl w:ilvl="3" w:tplc="22CEB246" w:tentative="1">
      <w:start w:val="1"/>
      <w:numFmt w:val="decimal"/>
      <w:lvlText w:val="%4."/>
      <w:lvlJc w:val="left"/>
      <w:pPr>
        <w:ind w:left="2880" w:hanging="360"/>
      </w:pPr>
    </w:lvl>
    <w:lvl w:ilvl="4" w:tplc="BE625B5C" w:tentative="1">
      <w:start w:val="1"/>
      <w:numFmt w:val="lowerLetter"/>
      <w:lvlText w:val="%5."/>
      <w:lvlJc w:val="left"/>
      <w:pPr>
        <w:ind w:left="3600" w:hanging="360"/>
      </w:pPr>
    </w:lvl>
    <w:lvl w:ilvl="5" w:tplc="300E1064" w:tentative="1">
      <w:start w:val="1"/>
      <w:numFmt w:val="lowerRoman"/>
      <w:lvlText w:val="%6."/>
      <w:lvlJc w:val="right"/>
      <w:pPr>
        <w:ind w:left="4320" w:hanging="180"/>
      </w:pPr>
    </w:lvl>
    <w:lvl w:ilvl="6" w:tplc="075CA7CC" w:tentative="1">
      <w:start w:val="1"/>
      <w:numFmt w:val="decimal"/>
      <w:lvlText w:val="%7."/>
      <w:lvlJc w:val="left"/>
      <w:pPr>
        <w:ind w:left="5040" w:hanging="360"/>
      </w:pPr>
    </w:lvl>
    <w:lvl w:ilvl="7" w:tplc="B48285AC" w:tentative="1">
      <w:start w:val="1"/>
      <w:numFmt w:val="lowerLetter"/>
      <w:lvlText w:val="%8."/>
      <w:lvlJc w:val="left"/>
      <w:pPr>
        <w:ind w:left="5760" w:hanging="360"/>
      </w:pPr>
    </w:lvl>
    <w:lvl w:ilvl="8" w:tplc="97BEFDBA" w:tentative="1">
      <w:start w:val="1"/>
      <w:numFmt w:val="lowerRoman"/>
      <w:lvlText w:val="%9."/>
      <w:lvlJc w:val="right"/>
      <w:pPr>
        <w:ind w:left="6480" w:hanging="180"/>
      </w:pPr>
    </w:lvl>
  </w:abstractNum>
  <w:abstractNum w:abstractNumId="2" w15:restartNumberingAfterBreak="0">
    <w:nsid w:val="59031BD3"/>
    <w:multiLevelType w:val="hybridMultilevel"/>
    <w:tmpl w:val="4878726A"/>
    <w:lvl w:ilvl="0" w:tplc="0E08C17E">
      <w:start w:val="1"/>
      <w:numFmt w:val="decimal"/>
      <w:lvlText w:val="%1."/>
      <w:lvlJc w:val="left"/>
      <w:pPr>
        <w:ind w:left="720" w:hanging="360"/>
      </w:pPr>
      <w:rPr>
        <w:rFonts w:hint="default"/>
      </w:rPr>
    </w:lvl>
    <w:lvl w:ilvl="1" w:tplc="9E5CDA1A" w:tentative="1">
      <w:start w:val="1"/>
      <w:numFmt w:val="lowerLetter"/>
      <w:lvlText w:val="%2."/>
      <w:lvlJc w:val="left"/>
      <w:pPr>
        <w:ind w:left="1440" w:hanging="360"/>
      </w:pPr>
    </w:lvl>
    <w:lvl w:ilvl="2" w:tplc="D1FEACAE" w:tentative="1">
      <w:start w:val="1"/>
      <w:numFmt w:val="lowerRoman"/>
      <w:lvlText w:val="%3."/>
      <w:lvlJc w:val="right"/>
      <w:pPr>
        <w:ind w:left="2160" w:hanging="180"/>
      </w:pPr>
    </w:lvl>
    <w:lvl w:ilvl="3" w:tplc="0EFE7D10" w:tentative="1">
      <w:start w:val="1"/>
      <w:numFmt w:val="decimal"/>
      <w:lvlText w:val="%4."/>
      <w:lvlJc w:val="left"/>
      <w:pPr>
        <w:ind w:left="2880" w:hanging="360"/>
      </w:pPr>
    </w:lvl>
    <w:lvl w:ilvl="4" w:tplc="36106F10" w:tentative="1">
      <w:start w:val="1"/>
      <w:numFmt w:val="lowerLetter"/>
      <w:lvlText w:val="%5."/>
      <w:lvlJc w:val="left"/>
      <w:pPr>
        <w:ind w:left="3600" w:hanging="360"/>
      </w:pPr>
    </w:lvl>
    <w:lvl w:ilvl="5" w:tplc="198C55E4" w:tentative="1">
      <w:start w:val="1"/>
      <w:numFmt w:val="lowerRoman"/>
      <w:lvlText w:val="%6."/>
      <w:lvlJc w:val="right"/>
      <w:pPr>
        <w:ind w:left="4320" w:hanging="180"/>
      </w:pPr>
    </w:lvl>
    <w:lvl w:ilvl="6" w:tplc="71BA47BC" w:tentative="1">
      <w:start w:val="1"/>
      <w:numFmt w:val="decimal"/>
      <w:lvlText w:val="%7."/>
      <w:lvlJc w:val="left"/>
      <w:pPr>
        <w:ind w:left="5040" w:hanging="360"/>
      </w:pPr>
    </w:lvl>
    <w:lvl w:ilvl="7" w:tplc="7B3E6862" w:tentative="1">
      <w:start w:val="1"/>
      <w:numFmt w:val="lowerLetter"/>
      <w:lvlText w:val="%8."/>
      <w:lvlJc w:val="left"/>
      <w:pPr>
        <w:ind w:left="5760" w:hanging="360"/>
      </w:pPr>
    </w:lvl>
    <w:lvl w:ilvl="8" w:tplc="05721F0E" w:tentative="1">
      <w:start w:val="1"/>
      <w:numFmt w:val="lowerRoman"/>
      <w:lvlText w:val="%9."/>
      <w:lvlJc w:val="right"/>
      <w:pPr>
        <w:ind w:left="6480" w:hanging="180"/>
      </w:pPr>
    </w:lvl>
  </w:abstractNum>
  <w:abstractNum w:abstractNumId="3" w15:restartNumberingAfterBreak="0">
    <w:nsid w:val="754E71B3"/>
    <w:multiLevelType w:val="multilevel"/>
    <w:tmpl w:val="4B7E7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15"/>
    <w:rsid w:val="000035A1"/>
    <w:rsid w:val="000039DB"/>
    <w:rsid w:val="000108C4"/>
    <w:rsid w:val="00024E0D"/>
    <w:rsid w:val="0003718C"/>
    <w:rsid w:val="00044392"/>
    <w:rsid w:val="00062050"/>
    <w:rsid w:val="00082C63"/>
    <w:rsid w:val="00083FB7"/>
    <w:rsid w:val="00096C65"/>
    <w:rsid w:val="000B066A"/>
    <w:rsid w:val="000B18E6"/>
    <w:rsid w:val="000B38F0"/>
    <w:rsid w:val="000B5333"/>
    <w:rsid w:val="000C162E"/>
    <w:rsid w:val="000D35A7"/>
    <w:rsid w:val="000E11B9"/>
    <w:rsid w:val="000E74D8"/>
    <w:rsid w:val="000F5AD1"/>
    <w:rsid w:val="00116F23"/>
    <w:rsid w:val="001275A9"/>
    <w:rsid w:val="00166235"/>
    <w:rsid w:val="00176393"/>
    <w:rsid w:val="0018230C"/>
    <w:rsid w:val="00185531"/>
    <w:rsid w:val="00194546"/>
    <w:rsid w:val="0019627F"/>
    <w:rsid w:val="001A5AC5"/>
    <w:rsid w:val="001B059E"/>
    <w:rsid w:val="001D1579"/>
    <w:rsid w:val="001E22D3"/>
    <w:rsid w:val="001F2517"/>
    <w:rsid w:val="001F615B"/>
    <w:rsid w:val="00211D14"/>
    <w:rsid w:val="002149DA"/>
    <w:rsid w:val="00232882"/>
    <w:rsid w:val="002601BE"/>
    <w:rsid w:val="00271631"/>
    <w:rsid w:val="00273677"/>
    <w:rsid w:val="00276798"/>
    <w:rsid w:val="00277538"/>
    <w:rsid w:val="00277778"/>
    <w:rsid w:val="002906A2"/>
    <w:rsid w:val="002942F8"/>
    <w:rsid w:val="002968C9"/>
    <w:rsid w:val="002A0F41"/>
    <w:rsid w:val="002B3BEB"/>
    <w:rsid w:val="002B4876"/>
    <w:rsid w:val="002C214E"/>
    <w:rsid w:val="002D2895"/>
    <w:rsid w:val="002E0815"/>
    <w:rsid w:val="002E2027"/>
    <w:rsid w:val="002F7FBD"/>
    <w:rsid w:val="003000DE"/>
    <w:rsid w:val="00305948"/>
    <w:rsid w:val="00305DCD"/>
    <w:rsid w:val="00305EDE"/>
    <w:rsid w:val="00312194"/>
    <w:rsid w:val="00314991"/>
    <w:rsid w:val="00322FBA"/>
    <w:rsid w:val="00327192"/>
    <w:rsid w:val="00351913"/>
    <w:rsid w:val="0035533A"/>
    <w:rsid w:val="00355963"/>
    <w:rsid w:val="00356A75"/>
    <w:rsid w:val="00362724"/>
    <w:rsid w:val="00367E1B"/>
    <w:rsid w:val="0037701F"/>
    <w:rsid w:val="00390221"/>
    <w:rsid w:val="003934B2"/>
    <w:rsid w:val="003A2839"/>
    <w:rsid w:val="003A7503"/>
    <w:rsid w:val="003D0F21"/>
    <w:rsid w:val="003D1AD5"/>
    <w:rsid w:val="003D5A02"/>
    <w:rsid w:val="00400024"/>
    <w:rsid w:val="00403AEB"/>
    <w:rsid w:val="00412BF1"/>
    <w:rsid w:val="004178A6"/>
    <w:rsid w:val="00420FDB"/>
    <w:rsid w:val="00427C98"/>
    <w:rsid w:val="00431401"/>
    <w:rsid w:val="00460254"/>
    <w:rsid w:val="00463CB8"/>
    <w:rsid w:val="00490C4D"/>
    <w:rsid w:val="00493692"/>
    <w:rsid w:val="00494FAA"/>
    <w:rsid w:val="0049753B"/>
    <w:rsid w:val="004A050E"/>
    <w:rsid w:val="004A1CBC"/>
    <w:rsid w:val="004B4032"/>
    <w:rsid w:val="004C155F"/>
    <w:rsid w:val="004D65DA"/>
    <w:rsid w:val="004E02C5"/>
    <w:rsid w:val="004F497B"/>
    <w:rsid w:val="0050634F"/>
    <w:rsid w:val="00513970"/>
    <w:rsid w:val="00514D1B"/>
    <w:rsid w:val="00524494"/>
    <w:rsid w:val="005313AC"/>
    <w:rsid w:val="0053563B"/>
    <w:rsid w:val="00535E73"/>
    <w:rsid w:val="0054288B"/>
    <w:rsid w:val="00555E6B"/>
    <w:rsid w:val="00561C3C"/>
    <w:rsid w:val="005702CB"/>
    <w:rsid w:val="00571020"/>
    <w:rsid w:val="0057593D"/>
    <w:rsid w:val="00580B10"/>
    <w:rsid w:val="005823F7"/>
    <w:rsid w:val="005A3B9B"/>
    <w:rsid w:val="005A7F60"/>
    <w:rsid w:val="005E1177"/>
    <w:rsid w:val="005F0765"/>
    <w:rsid w:val="005F0780"/>
    <w:rsid w:val="005F7393"/>
    <w:rsid w:val="00610C20"/>
    <w:rsid w:val="00625956"/>
    <w:rsid w:val="00631FBA"/>
    <w:rsid w:val="00633177"/>
    <w:rsid w:val="0065099D"/>
    <w:rsid w:val="00652276"/>
    <w:rsid w:val="00654B34"/>
    <w:rsid w:val="00660C81"/>
    <w:rsid w:val="006808A5"/>
    <w:rsid w:val="00683344"/>
    <w:rsid w:val="0068430B"/>
    <w:rsid w:val="00692DEA"/>
    <w:rsid w:val="006B4C77"/>
    <w:rsid w:val="006B6683"/>
    <w:rsid w:val="006E1051"/>
    <w:rsid w:val="006E12E0"/>
    <w:rsid w:val="006F7B99"/>
    <w:rsid w:val="00702BD3"/>
    <w:rsid w:val="0070578C"/>
    <w:rsid w:val="00733475"/>
    <w:rsid w:val="00740084"/>
    <w:rsid w:val="0074501E"/>
    <w:rsid w:val="007457D9"/>
    <w:rsid w:val="00760ABF"/>
    <w:rsid w:val="00774F75"/>
    <w:rsid w:val="00782362"/>
    <w:rsid w:val="007A2EC3"/>
    <w:rsid w:val="007A56D0"/>
    <w:rsid w:val="007B0BAC"/>
    <w:rsid w:val="007B0D0A"/>
    <w:rsid w:val="007B1DF8"/>
    <w:rsid w:val="007D39E6"/>
    <w:rsid w:val="007E5E21"/>
    <w:rsid w:val="007E6360"/>
    <w:rsid w:val="00802F4E"/>
    <w:rsid w:val="00805C05"/>
    <w:rsid w:val="00811E48"/>
    <w:rsid w:val="00812DD1"/>
    <w:rsid w:val="008132AB"/>
    <w:rsid w:val="00815619"/>
    <w:rsid w:val="00823685"/>
    <w:rsid w:val="008268CA"/>
    <w:rsid w:val="00826F74"/>
    <w:rsid w:val="00846C7F"/>
    <w:rsid w:val="00861BF6"/>
    <w:rsid w:val="00873C28"/>
    <w:rsid w:val="008846D6"/>
    <w:rsid w:val="008926D0"/>
    <w:rsid w:val="00893FD5"/>
    <w:rsid w:val="00894C9D"/>
    <w:rsid w:val="0089773D"/>
    <w:rsid w:val="008A0137"/>
    <w:rsid w:val="008A55CD"/>
    <w:rsid w:val="008B1722"/>
    <w:rsid w:val="008C6B16"/>
    <w:rsid w:val="008C7637"/>
    <w:rsid w:val="008E2109"/>
    <w:rsid w:val="008E51C8"/>
    <w:rsid w:val="00914F48"/>
    <w:rsid w:val="009257E3"/>
    <w:rsid w:val="0094175A"/>
    <w:rsid w:val="00957EBC"/>
    <w:rsid w:val="00966ED8"/>
    <w:rsid w:val="00973851"/>
    <w:rsid w:val="00985EC0"/>
    <w:rsid w:val="00987E2F"/>
    <w:rsid w:val="009A3BCC"/>
    <w:rsid w:val="009A4A29"/>
    <w:rsid w:val="009A7E18"/>
    <w:rsid w:val="009B1D13"/>
    <w:rsid w:val="009B3AB9"/>
    <w:rsid w:val="009B4FFB"/>
    <w:rsid w:val="009C63A0"/>
    <w:rsid w:val="009C7D56"/>
    <w:rsid w:val="009E447F"/>
    <w:rsid w:val="009E7E4C"/>
    <w:rsid w:val="009F15EA"/>
    <w:rsid w:val="009F5AC2"/>
    <w:rsid w:val="00A03140"/>
    <w:rsid w:val="00A2042A"/>
    <w:rsid w:val="00A51854"/>
    <w:rsid w:val="00A63D8B"/>
    <w:rsid w:val="00A72F75"/>
    <w:rsid w:val="00A90AB5"/>
    <w:rsid w:val="00A976ED"/>
    <w:rsid w:val="00AA6D66"/>
    <w:rsid w:val="00AC69AD"/>
    <w:rsid w:val="00AD4BD9"/>
    <w:rsid w:val="00AE0168"/>
    <w:rsid w:val="00AE3B9B"/>
    <w:rsid w:val="00AF26B2"/>
    <w:rsid w:val="00AF68F1"/>
    <w:rsid w:val="00B00A41"/>
    <w:rsid w:val="00B14AFD"/>
    <w:rsid w:val="00B179A7"/>
    <w:rsid w:val="00B333E6"/>
    <w:rsid w:val="00B42890"/>
    <w:rsid w:val="00B43C33"/>
    <w:rsid w:val="00B52D36"/>
    <w:rsid w:val="00B6015C"/>
    <w:rsid w:val="00B61D35"/>
    <w:rsid w:val="00B66516"/>
    <w:rsid w:val="00B7505E"/>
    <w:rsid w:val="00B81E5C"/>
    <w:rsid w:val="00B906F3"/>
    <w:rsid w:val="00BB22E0"/>
    <w:rsid w:val="00BB3C7E"/>
    <w:rsid w:val="00BB414C"/>
    <w:rsid w:val="00BB4AB5"/>
    <w:rsid w:val="00BC55A6"/>
    <w:rsid w:val="00BD012D"/>
    <w:rsid w:val="00BD277C"/>
    <w:rsid w:val="00C061E2"/>
    <w:rsid w:val="00C23EDD"/>
    <w:rsid w:val="00C40C16"/>
    <w:rsid w:val="00C41E43"/>
    <w:rsid w:val="00C44B0F"/>
    <w:rsid w:val="00C56E56"/>
    <w:rsid w:val="00CB4ABB"/>
    <w:rsid w:val="00CC698D"/>
    <w:rsid w:val="00CD4994"/>
    <w:rsid w:val="00CE2542"/>
    <w:rsid w:val="00CF62D7"/>
    <w:rsid w:val="00CF681A"/>
    <w:rsid w:val="00D10193"/>
    <w:rsid w:val="00D12E04"/>
    <w:rsid w:val="00D1390B"/>
    <w:rsid w:val="00D169EE"/>
    <w:rsid w:val="00D22EE5"/>
    <w:rsid w:val="00D24601"/>
    <w:rsid w:val="00D30367"/>
    <w:rsid w:val="00D30930"/>
    <w:rsid w:val="00D33B6F"/>
    <w:rsid w:val="00D4028C"/>
    <w:rsid w:val="00D41526"/>
    <w:rsid w:val="00D7210A"/>
    <w:rsid w:val="00D727BF"/>
    <w:rsid w:val="00D87A13"/>
    <w:rsid w:val="00DD44E5"/>
    <w:rsid w:val="00DD69FF"/>
    <w:rsid w:val="00DE4A5C"/>
    <w:rsid w:val="00E01542"/>
    <w:rsid w:val="00E16E92"/>
    <w:rsid w:val="00E21B74"/>
    <w:rsid w:val="00E26738"/>
    <w:rsid w:val="00E32F22"/>
    <w:rsid w:val="00E34AE5"/>
    <w:rsid w:val="00E54893"/>
    <w:rsid w:val="00E55FB4"/>
    <w:rsid w:val="00E63204"/>
    <w:rsid w:val="00E70953"/>
    <w:rsid w:val="00E70B1D"/>
    <w:rsid w:val="00E71717"/>
    <w:rsid w:val="00E72662"/>
    <w:rsid w:val="00E74DA2"/>
    <w:rsid w:val="00E944B5"/>
    <w:rsid w:val="00EB0B82"/>
    <w:rsid w:val="00EB3326"/>
    <w:rsid w:val="00ED1DD0"/>
    <w:rsid w:val="00EE65C5"/>
    <w:rsid w:val="00F323B5"/>
    <w:rsid w:val="00F41425"/>
    <w:rsid w:val="00F464F5"/>
    <w:rsid w:val="00F60930"/>
    <w:rsid w:val="00F62A6A"/>
    <w:rsid w:val="00F62C0C"/>
    <w:rsid w:val="00F72D67"/>
    <w:rsid w:val="00F75ED7"/>
    <w:rsid w:val="00F7661E"/>
    <w:rsid w:val="00FA33FD"/>
    <w:rsid w:val="00FC15BC"/>
    <w:rsid w:val="00FC175B"/>
    <w:rsid w:val="00FC4EED"/>
    <w:rsid w:val="00FD39EF"/>
    <w:rsid w:val="00FE2B3E"/>
    <w:rsid w:val="00FE66DE"/>
    <w:rsid w:val="00FF078D"/>
    <w:rsid w:val="00FF3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FB52"/>
  <w15:chartTrackingRefBased/>
  <w15:docId w15:val="{D0E5C51D-D978-604A-AFC1-31499F1C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A13"/>
  </w:style>
  <w:style w:type="paragraph" w:styleId="Heading1">
    <w:name w:val="heading 1"/>
    <w:basedOn w:val="Normal"/>
    <w:next w:val="Normal"/>
    <w:link w:val="Heading1Char"/>
    <w:uiPriority w:val="9"/>
    <w:qFormat/>
    <w:rsid w:val="00D87A1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7A1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87A1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87A1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87A1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87A1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87A1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87A1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87A1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815"/>
    <w:pPr>
      <w:tabs>
        <w:tab w:val="center" w:pos="4513"/>
        <w:tab w:val="right" w:pos="9026"/>
      </w:tabs>
    </w:pPr>
  </w:style>
  <w:style w:type="character" w:customStyle="1" w:styleId="HeaderChar">
    <w:name w:val="Header Char"/>
    <w:basedOn w:val="DefaultParagraphFont"/>
    <w:link w:val="Header"/>
    <w:uiPriority w:val="99"/>
    <w:rsid w:val="002E0815"/>
  </w:style>
  <w:style w:type="paragraph" w:styleId="Footer">
    <w:name w:val="footer"/>
    <w:basedOn w:val="Normal"/>
    <w:link w:val="FooterChar"/>
    <w:uiPriority w:val="99"/>
    <w:unhideWhenUsed/>
    <w:rsid w:val="002E0815"/>
    <w:pPr>
      <w:tabs>
        <w:tab w:val="center" w:pos="4513"/>
        <w:tab w:val="right" w:pos="9026"/>
      </w:tabs>
    </w:pPr>
  </w:style>
  <w:style w:type="character" w:customStyle="1" w:styleId="FooterChar">
    <w:name w:val="Footer Char"/>
    <w:basedOn w:val="DefaultParagraphFont"/>
    <w:link w:val="Footer"/>
    <w:uiPriority w:val="99"/>
    <w:rsid w:val="002E0815"/>
  </w:style>
  <w:style w:type="paragraph" w:styleId="ListParagraph">
    <w:name w:val="List Paragraph"/>
    <w:basedOn w:val="Normal"/>
    <w:uiPriority w:val="34"/>
    <w:qFormat/>
    <w:rsid w:val="00973851"/>
    <w:pPr>
      <w:ind w:left="720"/>
      <w:contextualSpacing/>
    </w:pPr>
  </w:style>
  <w:style w:type="character" w:customStyle="1" w:styleId="Heading2Char">
    <w:name w:val="Heading 2 Char"/>
    <w:basedOn w:val="DefaultParagraphFont"/>
    <w:link w:val="Heading2"/>
    <w:uiPriority w:val="9"/>
    <w:rsid w:val="00D87A13"/>
    <w:rPr>
      <w:rFonts w:asciiTheme="majorHAnsi" w:eastAsiaTheme="majorEastAsia" w:hAnsiTheme="majorHAnsi" w:cstheme="majorBidi"/>
      <w:color w:val="404040" w:themeColor="text1" w:themeTint="BF"/>
      <w:sz w:val="28"/>
      <w:szCs w:val="28"/>
    </w:rPr>
  </w:style>
  <w:style w:type="paragraph" w:styleId="Title">
    <w:name w:val="Title"/>
    <w:basedOn w:val="Normal"/>
    <w:next w:val="Normal"/>
    <w:link w:val="TitleChar"/>
    <w:uiPriority w:val="10"/>
    <w:qFormat/>
    <w:rsid w:val="00D87A1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87A13"/>
    <w:rPr>
      <w:rFonts w:asciiTheme="majorHAnsi" w:eastAsiaTheme="majorEastAsia" w:hAnsiTheme="majorHAnsi" w:cstheme="majorBidi"/>
      <w:color w:val="4472C4" w:themeColor="accent1"/>
      <w:spacing w:val="-10"/>
      <w:sz w:val="56"/>
      <w:szCs w:val="56"/>
    </w:rPr>
  </w:style>
  <w:style w:type="character" w:customStyle="1" w:styleId="Heading1Char">
    <w:name w:val="Heading 1 Char"/>
    <w:basedOn w:val="DefaultParagraphFont"/>
    <w:link w:val="Heading1"/>
    <w:uiPriority w:val="9"/>
    <w:rsid w:val="00D87A13"/>
    <w:rPr>
      <w:rFonts w:asciiTheme="majorHAnsi" w:eastAsiaTheme="majorEastAsia" w:hAnsiTheme="majorHAnsi" w:cstheme="majorBidi"/>
      <w:color w:val="2F5496" w:themeColor="accent1" w:themeShade="BF"/>
      <w:sz w:val="32"/>
      <w:szCs w:val="32"/>
    </w:rPr>
  </w:style>
  <w:style w:type="paragraph" w:customStyle="1" w:styleId="Appleford">
    <w:name w:val="Appleford"/>
    <w:basedOn w:val="Normal"/>
    <w:link w:val="ApplefordChar"/>
    <w:rsid w:val="005702CB"/>
    <w:pPr>
      <w:spacing w:after="160" w:line="259" w:lineRule="auto"/>
    </w:pPr>
    <w:rPr>
      <w:rFonts w:ascii="Segoe UI Light" w:hAnsi="Segoe UI Light"/>
      <w:color w:val="2F5496" w:themeColor="accent1" w:themeShade="BF"/>
      <w:sz w:val="22"/>
      <w:szCs w:val="22"/>
      <w:lang w:eastAsia="en-GB"/>
    </w:rPr>
  </w:style>
  <w:style w:type="character" w:customStyle="1" w:styleId="ApplefordChar">
    <w:name w:val="Appleford Char"/>
    <w:basedOn w:val="DefaultParagraphFont"/>
    <w:link w:val="Appleford"/>
    <w:rsid w:val="005702CB"/>
    <w:rPr>
      <w:rFonts w:ascii="Segoe UI Light" w:eastAsiaTheme="minorEastAsia" w:hAnsi="Segoe UI Light"/>
      <w:color w:val="2F5496" w:themeColor="accent1" w:themeShade="BF"/>
      <w:sz w:val="22"/>
      <w:szCs w:val="22"/>
      <w:lang w:eastAsia="en-GB"/>
    </w:rPr>
  </w:style>
  <w:style w:type="paragraph" w:customStyle="1" w:styleId="paragraph">
    <w:name w:val="paragraph"/>
    <w:basedOn w:val="Normal"/>
    <w:rsid w:val="00F62A6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62A6A"/>
  </w:style>
  <w:style w:type="character" w:customStyle="1" w:styleId="apple-converted-space">
    <w:name w:val="apple-converted-space"/>
    <w:basedOn w:val="DefaultParagraphFont"/>
    <w:rsid w:val="00F62A6A"/>
  </w:style>
  <w:style w:type="character" w:customStyle="1" w:styleId="eop">
    <w:name w:val="eop"/>
    <w:basedOn w:val="DefaultParagraphFont"/>
    <w:rsid w:val="00F62A6A"/>
  </w:style>
  <w:style w:type="paragraph" w:styleId="NormalWeb">
    <w:name w:val="Normal (Web)"/>
    <w:basedOn w:val="Normal"/>
    <w:uiPriority w:val="99"/>
    <w:unhideWhenUsed/>
    <w:rsid w:val="00F62A6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132AB"/>
    <w:rPr>
      <w:color w:val="0000FF"/>
      <w:u w:val="single"/>
    </w:rPr>
  </w:style>
  <w:style w:type="character" w:customStyle="1" w:styleId="Heading3Char">
    <w:name w:val="Heading 3 Char"/>
    <w:basedOn w:val="DefaultParagraphFont"/>
    <w:link w:val="Heading3"/>
    <w:uiPriority w:val="9"/>
    <w:rsid w:val="00D87A13"/>
    <w:rPr>
      <w:rFonts w:asciiTheme="majorHAnsi" w:eastAsiaTheme="majorEastAsia" w:hAnsiTheme="majorHAnsi" w:cstheme="majorBidi"/>
      <w:color w:val="44546A" w:themeColor="text2"/>
      <w:sz w:val="24"/>
      <w:szCs w:val="24"/>
    </w:rPr>
  </w:style>
  <w:style w:type="character" w:customStyle="1" w:styleId="authors">
    <w:name w:val="authors"/>
    <w:basedOn w:val="DefaultParagraphFont"/>
    <w:rsid w:val="001A5AC5"/>
  </w:style>
  <w:style w:type="character" w:customStyle="1" w:styleId="Date1">
    <w:name w:val="Date1"/>
    <w:basedOn w:val="DefaultParagraphFont"/>
    <w:rsid w:val="001A5AC5"/>
  </w:style>
  <w:style w:type="character" w:customStyle="1" w:styleId="arttitle">
    <w:name w:val="art_title"/>
    <w:basedOn w:val="DefaultParagraphFont"/>
    <w:rsid w:val="001A5AC5"/>
  </w:style>
  <w:style w:type="character" w:customStyle="1" w:styleId="serialtitle">
    <w:name w:val="serial_title"/>
    <w:basedOn w:val="DefaultParagraphFont"/>
    <w:rsid w:val="001A5AC5"/>
  </w:style>
  <w:style w:type="character" w:customStyle="1" w:styleId="volumeissue">
    <w:name w:val="volume_issue"/>
    <w:basedOn w:val="DefaultParagraphFont"/>
    <w:rsid w:val="001A5AC5"/>
  </w:style>
  <w:style w:type="character" w:customStyle="1" w:styleId="pagerange">
    <w:name w:val="page_range"/>
    <w:basedOn w:val="DefaultParagraphFont"/>
    <w:rsid w:val="001A5AC5"/>
  </w:style>
  <w:style w:type="character" w:customStyle="1" w:styleId="doilink">
    <w:name w:val="doi_link"/>
    <w:basedOn w:val="DefaultParagraphFont"/>
    <w:rsid w:val="001A5AC5"/>
  </w:style>
  <w:style w:type="character" w:styleId="UnresolvedMention">
    <w:name w:val="Unresolved Mention"/>
    <w:basedOn w:val="DefaultParagraphFont"/>
    <w:uiPriority w:val="99"/>
    <w:semiHidden/>
    <w:unhideWhenUsed/>
    <w:rsid w:val="001A5AC5"/>
    <w:rPr>
      <w:color w:val="605E5C"/>
      <w:shd w:val="clear" w:color="auto" w:fill="E1DFDD"/>
    </w:rPr>
  </w:style>
  <w:style w:type="character" w:customStyle="1" w:styleId="Heading4Char">
    <w:name w:val="Heading 4 Char"/>
    <w:basedOn w:val="DefaultParagraphFont"/>
    <w:link w:val="Heading4"/>
    <w:uiPriority w:val="9"/>
    <w:semiHidden/>
    <w:rsid w:val="00D87A13"/>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rsid w:val="00BD277C"/>
    <w:rPr>
      <w:rFonts w:ascii="Cambria" w:eastAsia="Times New Roman" w:hAnsi="Cambria" w:cs="Times New Roman"/>
    </w:rPr>
  </w:style>
  <w:style w:type="character" w:customStyle="1" w:styleId="FootnoteTextChar">
    <w:name w:val="Footnote Text Char"/>
    <w:basedOn w:val="DefaultParagraphFont"/>
    <w:link w:val="FootnoteText"/>
    <w:uiPriority w:val="99"/>
    <w:semiHidden/>
    <w:rsid w:val="00BD277C"/>
    <w:rPr>
      <w:rFonts w:ascii="Cambria" w:eastAsia="Times New Roman" w:hAnsi="Cambria" w:cs="Times New Roman"/>
      <w:sz w:val="20"/>
      <w:szCs w:val="20"/>
    </w:rPr>
  </w:style>
  <w:style w:type="character" w:styleId="FootnoteReference">
    <w:name w:val="footnote reference"/>
    <w:basedOn w:val="DefaultParagraphFont"/>
    <w:uiPriority w:val="99"/>
    <w:semiHidden/>
    <w:rsid w:val="00BD277C"/>
    <w:rPr>
      <w:rFonts w:cs="Times New Roman"/>
      <w:vertAlign w:val="superscript"/>
    </w:rPr>
  </w:style>
  <w:style w:type="character" w:customStyle="1" w:styleId="hlfld-contribauthor">
    <w:name w:val="hlfld-contribauthor"/>
    <w:basedOn w:val="DefaultParagraphFont"/>
    <w:rsid w:val="000B38F0"/>
  </w:style>
  <w:style w:type="character" w:customStyle="1" w:styleId="nlmgiven-names">
    <w:name w:val="nlm_given-names"/>
    <w:basedOn w:val="DefaultParagraphFont"/>
    <w:rsid w:val="000B38F0"/>
  </w:style>
  <w:style w:type="character" w:customStyle="1" w:styleId="nlmyear">
    <w:name w:val="nlm_year"/>
    <w:basedOn w:val="DefaultParagraphFont"/>
    <w:rsid w:val="000B38F0"/>
  </w:style>
  <w:style w:type="character" w:customStyle="1" w:styleId="reflink-block">
    <w:name w:val="reflink-block"/>
    <w:basedOn w:val="DefaultParagraphFont"/>
    <w:rsid w:val="000B38F0"/>
  </w:style>
  <w:style w:type="character" w:customStyle="1" w:styleId="Heading5Char">
    <w:name w:val="Heading 5 Char"/>
    <w:basedOn w:val="DefaultParagraphFont"/>
    <w:link w:val="Heading5"/>
    <w:uiPriority w:val="9"/>
    <w:semiHidden/>
    <w:rsid w:val="00D87A1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87A1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87A1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87A1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87A1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87A13"/>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D87A1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87A13"/>
    <w:rPr>
      <w:rFonts w:asciiTheme="majorHAnsi" w:eastAsiaTheme="majorEastAsia" w:hAnsiTheme="majorHAnsi" w:cstheme="majorBidi"/>
      <w:sz w:val="24"/>
      <w:szCs w:val="24"/>
    </w:rPr>
  </w:style>
  <w:style w:type="character" w:styleId="Strong">
    <w:name w:val="Strong"/>
    <w:basedOn w:val="DefaultParagraphFont"/>
    <w:uiPriority w:val="22"/>
    <w:qFormat/>
    <w:rsid w:val="00D87A13"/>
    <w:rPr>
      <w:b/>
      <w:bCs/>
    </w:rPr>
  </w:style>
  <w:style w:type="character" w:styleId="Emphasis">
    <w:name w:val="Emphasis"/>
    <w:basedOn w:val="DefaultParagraphFont"/>
    <w:uiPriority w:val="20"/>
    <w:qFormat/>
    <w:rsid w:val="00D87A13"/>
    <w:rPr>
      <w:i/>
      <w:iCs/>
    </w:rPr>
  </w:style>
  <w:style w:type="paragraph" w:styleId="NoSpacing">
    <w:name w:val="No Spacing"/>
    <w:uiPriority w:val="1"/>
    <w:qFormat/>
    <w:rsid w:val="00D87A13"/>
    <w:pPr>
      <w:spacing w:after="0" w:line="240" w:lineRule="auto"/>
    </w:pPr>
  </w:style>
  <w:style w:type="paragraph" w:styleId="Quote">
    <w:name w:val="Quote"/>
    <w:basedOn w:val="Normal"/>
    <w:next w:val="Normal"/>
    <w:link w:val="QuoteChar"/>
    <w:uiPriority w:val="29"/>
    <w:qFormat/>
    <w:rsid w:val="00D87A1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87A13"/>
    <w:rPr>
      <w:i/>
      <w:iCs/>
      <w:color w:val="404040" w:themeColor="text1" w:themeTint="BF"/>
    </w:rPr>
  </w:style>
  <w:style w:type="paragraph" w:styleId="IntenseQuote">
    <w:name w:val="Intense Quote"/>
    <w:basedOn w:val="Normal"/>
    <w:next w:val="Normal"/>
    <w:link w:val="IntenseQuoteChar"/>
    <w:uiPriority w:val="30"/>
    <w:qFormat/>
    <w:rsid w:val="00D87A1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87A1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87A13"/>
    <w:rPr>
      <w:i/>
      <w:iCs/>
      <w:color w:val="404040" w:themeColor="text1" w:themeTint="BF"/>
    </w:rPr>
  </w:style>
  <w:style w:type="character" w:styleId="IntenseEmphasis">
    <w:name w:val="Intense Emphasis"/>
    <w:basedOn w:val="DefaultParagraphFont"/>
    <w:uiPriority w:val="21"/>
    <w:qFormat/>
    <w:rsid w:val="00D87A13"/>
    <w:rPr>
      <w:b/>
      <w:bCs/>
      <w:i/>
      <w:iCs/>
    </w:rPr>
  </w:style>
  <w:style w:type="character" w:styleId="SubtleReference">
    <w:name w:val="Subtle Reference"/>
    <w:basedOn w:val="DefaultParagraphFont"/>
    <w:uiPriority w:val="31"/>
    <w:qFormat/>
    <w:rsid w:val="00D87A1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87A13"/>
    <w:rPr>
      <w:b/>
      <w:bCs/>
      <w:smallCaps/>
      <w:spacing w:val="5"/>
      <w:u w:val="single"/>
    </w:rPr>
  </w:style>
  <w:style w:type="character" w:styleId="BookTitle">
    <w:name w:val="Book Title"/>
    <w:basedOn w:val="DefaultParagraphFont"/>
    <w:uiPriority w:val="33"/>
    <w:qFormat/>
    <w:rsid w:val="00D87A13"/>
    <w:rPr>
      <w:b/>
      <w:bCs/>
      <w:smallCaps/>
    </w:rPr>
  </w:style>
  <w:style w:type="paragraph" w:styleId="TOCHeading">
    <w:name w:val="TOC Heading"/>
    <w:basedOn w:val="Heading1"/>
    <w:next w:val="Normal"/>
    <w:uiPriority w:val="39"/>
    <w:semiHidden/>
    <w:unhideWhenUsed/>
    <w:qFormat/>
    <w:rsid w:val="00D87A1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268580912463155" TargetMode="External"/><Relationship Id="rId13" Type="http://schemas.openxmlformats.org/officeDocument/2006/relationships/hyperlink" Target="https://doi.org/10.1108/ER-08-2012-00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174997551771104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36078041989529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elondon.org/wp-content/uploads/2018/04/Panic-Social-Class-Taste-and-Inequalities-in-the-Creative-Industries1.pdf" TargetMode="External"/><Relationship Id="rId4" Type="http://schemas.openxmlformats.org/officeDocument/2006/relationships/settings" Target="settings.xml"/><Relationship Id="rId9" Type="http://schemas.openxmlformats.org/officeDocument/2006/relationships/hyperlink" Target="https://doi.org/10.1177/174997551142764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egoe Custom">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36833-AAE8-2E47-89A4-7C3E473C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8437</Words>
  <Characters>47250</Characters>
  <Application>Microsoft Office Word</Application>
  <DocSecurity>0</DocSecurity>
  <Lines>694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Appleford</dc:creator>
  <cp:lastModifiedBy>Katie Appleford</cp:lastModifiedBy>
  <cp:revision>5</cp:revision>
  <dcterms:created xsi:type="dcterms:W3CDTF">2023-01-12T17:01:00Z</dcterms:created>
  <dcterms:modified xsi:type="dcterms:W3CDTF">2023-01-12T17:13:00Z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b9873dc1331f3bdda9ee7d8abda20fad54765beea158a5d1b424ee61d934d5b0</vt:lpwstr>
  </property>
</Properties>
</file>