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D9E2"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b/>
          <w:color w:val="0D0D0D"/>
          <w:sz w:val="24"/>
          <w:szCs w:val="24"/>
          <w:lang w:eastAsia="en-GB"/>
        </w:rPr>
      </w:pPr>
      <w:r w:rsidRPr="0087211C">
        <w:rPr>
          <w:rFonts w:ascii="Times" w:eastAsia="Times New Roman" w:hAnsi="Times" w:cs="Times"/>
          <w:b/>
          <w:color w:val="0D0D0D"/>
          <w:sz w:val="24"/>
          <w:szCs w:val="24"/>
          <w:lang w:eastAsia="en-GB"/>
        </w:rPr>
        <w:t>How video games grew up and became a major cultural force</w:t>
      </w:r>
    </w:p>
    <w:p w14:paraId="374EE699" w14:textId="7F5FAF23" w:rsid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Victoria and Albert Museum show promises an in-depth exploration of gaming design and culture</w:t>
      </w:r>
    </w:p>
    <w:p w14:paraId="58E30EED" w14:textId="0835119A"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JOSEPH TAYLOR MCRAE</w:t>
      </w:r>
      <w:bookmarkStart w:id="0" w:name="_GoBack"/>
      <w:bookmarkEnd w:id="0"/>
    </w:p>
    <w:p w14:paraId="14CEBC7E" w14:textId="19C07AD6" w:rsid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5th September 2018</w:t>
      </w:r>
    </w:p>
    <w:p w14:paraId="69D85821" w14:textId="68F13DD1"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The video game and how it is viewed by museums has changed radically since the landmark acquisition of Pacman by New York’s Museum of Modern Art in 2012. The spreading of games onto networked mobile devices has brought them into contact with the manipulation techniques pioneered by social media and the monetising of addictive gameplay.</w:t>
      </w:r>
    </w:p>
    <w:p w14:paraId="2BB9CC98"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Big design studios such as Ubisoft and Electronic Arts, which might spend $100m on producing a game, have abandoned all pretence of innovation, instead encouraging players to perpetually spend money via various forms of micro transactions. This has caused a backlash: loot boxes (rewards that can be bought with real currency) aimed at young audiences in online games have prompted anti-gambling legislation in countries such as Belgium.</w:t>
      </w:r>
    </w:p>
    <w:p w14:paraId="11EABE8F"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 xml:space="preserve">Simultaneously, the wider gaming community has been wracked by controversy and violence, facilitated by the very forums that once provided safe spaces for gamers to collaborate. The “punk” mantle of gamer identity has been picked up by toxic online elements to justify support for misogyny and sexual harassment. In 2014, for example, the hashtag #Gamergate led to bomb threats on college campuses and </w:t>
      </w:r>
      <w:proofErr w:type="spellStart"/>
      <w:r w:rsidRPr="0087211C">
        <w:rPr>
          <w:rFonts w:ascii="Times" w:eastAsia="Times New Roman" w:hAnsi="Times" w:cs="Times"/>
          <w:color w:val="0D0D0D"/>
          <w:sz w:val="24"/>
          <w:szCs w:val="24"/>
          <w:lang w:eastAsia="en-GB"/>
        </w:rPr>
        <w:t>doxxing</w:t>
      </w:r>
      <w:proofErr w:type="spellEnd"/>
      <w:r w:rsidRPr="0087211C">
        <w:rPr>
          <w:rFonts w:ascii="Times" w:eastAsia="Times New Roman" w:hAnsi="Times" w:cs="Times"/>
          <w:color w:val="0D0D0D"/>
          <w:sz w:val="24"/>
          <w:szCs w:val="24"/>
          <w:lang w:eastAsia="en-GB"/>
        </w:rPr>
        <w:t xml:space="preserve"> (hacking and releasing someone’s personal information on the internet) of feminist journalists.</w:t>
      </w:r>
    </w:p>
    <w:p w14:paraId="48FD6432"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However, mid- and small-scale indie game development is booming, facilitated by the increasing user-friendliness and reduced cost of producing and distributing games.</w:t>
      </w:r>
    </w:p>
    <w:p w14:paraId="3BF9A3E9"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 xml:space="preserve">It is in this context that the Victoria and Albert Museum’s forthcoming show, Videogames: Design, Play, Disrupt, has been assembled. The curator Marie </w:t>
      </w:r>
      <w:proofErr w:type="spellStart"/>
      <w:r w:rsidRPr="0087211C">
        <w:rPr>
          <w:rFonts w:ascii="Times" w:eastAsia="Times New Roman" w:hAnsi="Times" w:cs="Times"/>
          <w:color w:val="0D0D0D"/>
          <w:sz w:val="24"/>
          <w:szCs w:val="24"/>
          <w:lang w:eastAsia="en-GB"/>
        </w:rPr>
        <w:t>Foulston</w:t>
      </w:r>
      <w:proofErr w:type="spellEnd"/>
      <w:r w:rsidRPr="0087211C">
        <w:rPr>
          <w:rFonts w:ascii="Times" w:eastAsia="Times New Roman" w:hAnsi="Times" w:cs="Times"/>
          <w:color w:val="0D0D0D"/>
          <w:sz w:val="24"/>
          <w:szCs w:val="24"/>
          <w:lang w:eastAsia="en-GB"/>
        </w:rPr>
        <w:t xml:space="preserve"> notes that while there has been a wide “cultural shift” towards acceptance of video games in design museums, many exhibitions feel obliged to “look at the entire history” and by trying to cover almost 50 years, present a shallow view of the medium. Instead, by focusing on games since the mid-2000s, the exhibition aims to present a deeper consideration of a period where “independent developers have had a radical </w:t>
      </w:r>
      <w:proofErr w:type="gramStart"/>
      <w:r w:rsidRPr="0087211C">
        <w:rPr>
          <w:rFonts w:ascii="Times" w:eastAsia="Times New Roman" w:hAnsi="Times" w:cs="Times"/>
          <w:color w:val="0D0D0D"/>
          <w:sz w:val="24"/>
          <w:szCs w:val="24"/>
          <w:lang w:eastAsia="en-GB"/>
        </w:rPr>
        <w:t>impact</w:t>
      </w:r>
      <w:proofErr w:type="gramEnd"/>
      <w:r w:rsidRPr="0087211C">
        <w:rPr>
          <w:rFonts w:ascii="Times" w:eastAsia="Times New Roman" w:hAnsi="Times" w:cs="Times"/>
          <w:color w:val="0D0D0D"/>
          <w:sz w:val="24"/>
          <w:szCs w:val="24"/>
          <w:lang w:eastAsia="en-GB"/>
        </w:rPr>
        <w:t xml:space="preserve"> but you still see huge changes happening within the [major studios]”, catalysed by technological advances such as broadband internet, smartphones and faster graphics processing.</w:t>
      </w:r>
    </w:p>
    <w:p w14:paraId="73120200"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 xml:space="preserve">The exhibition will begin with an unusually granular look at the hidden labour behind game production, via design documents and concept art from landmark titles such as Journey. It will then consider the socio-political role and critical capacities of the medium, via avant-garde developers such as </w:t>
      </w:r>
      <w:proofErr w:type="spellStart"/>
      <w:r w:rsidRPr="0087211C">
        <w:rPr>
          <w:rFonts w:ascii="Times" w:eastAsia="Times New Roman" w:hAnsi="Times" w:cs="Times"/>
          <w:color w:val="0D0D0D"/>
          <w:sz w:val="24"/>
          <w:szCs w:val="24"/>
          <w:lang w:eastAsia="en-GB"/>
        </w:rPr>
        <w:t>Molleindustria</w:t>
      </w:r>
      <w:proofErr w:type="spellEnd"/>
      <w:r w:rsidRPr="0087211C">
        <w:rPr>
          <w:rFonts w:ascii="Times" w:eastAsia="Times New Roman" w:hAnsi="Times" w:cs="Times"/>
          <w:color w:val="0D0D0D"/>
          <w:sz w:val="24"/>
          <w:szCs w:val="24"/>
          <w:lang w:eastAsia="en-GB"/>
        </w:rPr>
        <w:t>, before diving into the collaborative potential of the medium when the player becomes a co-creator in titles such as Minecraft.</w:t>
      </w:r>
    </w:p>
    <w:p w14:paraId="14E3AA78"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t>In its final section the exhibition looks at creators exploring alternative displays, interfaces and contexts for games, showing how the medium has broken free of the traditional PC and console model in games like Robert Baumgarten’s Line Wobbler, played using a door-stopper spring, and Game Lab’s portable Arcade Backpack.</w:t>
      </w:r>
    </w:p>
    <w:p w14:paraId="7D0F89CB" w14:textId="77777777" w:rsidR="0087211C" w:rsidRPr="0087211C" w:rsidRDefault="0087211C" w:rsidP="0087211C">
      <w:pPr>
        <w:shd w:val="clear" w:color="auto" w:fill="FFFFFF"/>
        <w:spacing w:before="100" w:beforeAutospacing="1" w:after="100" w:afterAutospacing="1" w:line="240" w:lineRule="auto"/>
        <w:textAlignment w:val="baseline"/>
        <w:rPr>
          <w:rFonts w:ascii="Times" w:eastAsia="Times New Roman" w:hAnsi="Times" w:cs="Times"/>
          <w:color w:val="0D0D0D"/>
          <w:sz w:val="24"/>
          <w:szCs w:val="24"/>
          <w:lang w:eastAsia="en-GB"/>
        </w:rPr>
      </w:pPr>
      <w:r w:rsidRPr="0087211C">
        <w:rPr>
          <w:rFonts w:ascii="Times" w:eastAsia="Times New Roman" w:hAnsi="Times" w:cs="Times"/>
          <w:color w:val="0D0D0D"/>
          <w:sz w:val="24"/>
          <w:szCs w:val="24"/>
          <w:lang w:eastAsia="en-GB"/>
        </w:rPr>
        <w:lastRenderedPageBreak/>
        <w:t>Yet while the title of the exhibition and promotional material emphasise the DIY elements of game design, what is also promised—which is more pertinent than presenting a tired and increasingly untrue “radical medium” narrative—is to show that games are the result of a complex, compound and surprisingly conventional design process adapting to rapidly changing technology and an increasingly volatile and fragmented audience.</w:t>
      </w:r>
    </w:p>
    <w:p w14:paraId="58262688" w14:textId="77777777" w:rsidR="0087211C" w:rsidRPr="0087211C" w:rsidRDefault="0087211C" w:rsidP="0087211C">
      <w:pPr>
        <w:shd w:val="clear" w:color="auto" w:fill="FFFFFF"/>
        <w:spacing w:beforeAutospacing="1" w:after="0" w:afterAutospacing="1" w:line="240" w:lineRule="auto"/>
        <w:textAlignment w:val="baseline"/>
        <w:rPr>
          <w:rFonts w:ascii="Times" w:eastAsia="Times New Roman" w:hAnsi="Times" w:cs="Times"/>
          <w:color w:val="0D0D0D"/>
          <w:sz w:val="24"/>
          <w:szCs w:val="24"/>
          <w:lang w:eastAsia="en-GB"/>
        </w:rPr>
      </w:pPr>
      <w:r w:rsidRPr="0087211C">
        <w:rPr>
          <w:rFonts w:ascii="inherit" w:eastAsia="Times New Roman" w:hAnsi="inherit" w:cs="Times"/>
          <w:i/>
          <w:iCs/>
          <w:color w:val="0D0D0D"/>
          <w:sz w:val="24"/>
          <w:szCs w:val="24"/>
          <w:bdr w:val="none" w:sz="0" w:space="0" w:color="auto" w:frame="1"/>
          <w:lang w:eastAsia="en-GB"/>
        </w:rPr>
        <w:t>• </w:t>
      </w:r>
      <w:hyperlink r:id="rId4" w:tgtFrame="_blank" w:history="1">
        <w:r w:rsidRPr="0087211C">
          <w:rPr>
            <w:rFonts w:ascii="inherit" w:eastAsia="Times New Roman" w:hAnsi="inherit" w:cs="Times"/>
            <w:i/>
            <w:iCs/>
            <w:color w:val="3A4F71"/>
            <w:sz w:val="24"/>
            <w:szCs w:val="24"/>
            <w:bdr w:val="none" w:sz="0" w:space="0" w:color="auto" w:frame="1"/>
            <w:lang w:eastAsia="en-GB"/>
          </w:rPr>
          <w:t>Videogames: Design, Play, Disrupt</w:t>
        </w:r>
      </w:hyperlink>
      <w:r w:rsidRPr="0087211C">
        <w:rPr>
          <w:rFonts w:ascii="inherit" w:eastAsia="Times New Roman" w:hAnsi="inherit" w:cs="Times"/>
          <w:i/>
          <w:iCs/>
          <w:color w:val="0D0D0D"/>
          <w:sz w:val="24"/>
          <w:szCs w:val="24"/>
          <w:bdr w:val="none" w:sz="0" w:space="0" w:color="auto" w:frame="1"/>
          <w:lang w:eastAsia="en-GB"/>
        </w:rPr>
        <w:t>, 8 September-24 February 2019</w:t>
      </w:r>
    </w:p>
    <w:p w14:paraId="4AA11DED" w14:textId="77777777" w:rsidR="0087211C" w:rsidRPr="0087211C" w:rsidRDefault="0087211C" w:rsidP="0087211C">
      <w:pPr>
        <w:shd w:val="clear" w:color="auto" w:fill="FFFFFF"/>
        <w:spacing w:beforeAutospacing="1" w:after="0" w:afterAutospacing="1" w:line="240" w:lineRule="auto"/>
        <w:textAlignment w:val="baseline"/>
        <w:rPr>
          <w:rFonts w:ascii="Times" w:eastAsia="Times New Roman" w:hAnsi="Times" w:cs="Times"/>
          <w:color w:val="0D0D0D"/>
          <w:sz w:val="24"/>
          <w:szCs w:val="24"/>
          <w:lang w:eastAsia="en-GB"/>
        </w:rPr>
      </w:pPr>
      <w:r w:rsidRPr="0087211C">
        <w:rPr>
          <w:rFonts w:ascii="inherit" w:eastAsia="Times New Roman" w:hAnsi="inherit" w:cs="Times"/>
          <w:i/>
          <w:iCs/>
          <w:color w:val="0D0D0D"/>
          <w:sz w:val="24"/>
          <w:szCs w:val="24"/>
          <w:bdr w:val="none" w:sz="0" w:space="0" w:color="auto" w:frame="1"/>
          <w:lang w:eastAsia="en-GB"/>
        </w:rPr>
        <w:t>• Joseph Taylor McRae is a lecturer on Games Design at the University for the Creative Arts</w:t>
      </w:r>
    </w:p>
    <w:p w14:paraId="7A69B709" w14:textId="77777777" w:rsidR="00B57A5A" w:rsidRDefault="0087211C"/>
    <w:sectPr w:rsidR="00B57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1C"/>
    <w:rsid w:val="003A4DB8"/>
    <w:rsid w:val="0087211C"/>
    <w:rsid w:val="008B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FAAD"/>
  <w15:chartTrackingRefBased/>
  <w15:docId w15:val="{D3E0F128-5B6F-4B0B-AA20-AA2A96A5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omp">
    <w:name w:val="text-comp"/>
    <w:basedOn w:val="Normal"/>
    <w:rsid w:val="00872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7211C"/>
    <w:rPr>
      <w:color w:val="0000FF"/>
      <w:u w:val="single"/>
    </w:rPr>
  </w:style>
  <w:style w:type="character" w:customStyle="1" w:styleId="caption-credit-cont">
    <w:name w:val="caption-credit-cont"/>
    <w:basedOn w:val="DefaultParagraphFont"/>
    <w:rsid w:val="0087211C"/>
  </w:style>
  <w:style w:type="character" w:customStyle="1" w:styleId="caption">
    <w:name w:val="caption"/>
    <w:basedOn w:val="DefaultParagraphFont"/>
    <w:rsid w:val="0087211C"/>
  </w:style>
  <w:style w:type="character" w:customStyle="1" w:styleId="credit">
    <w:name w:val="credit"/>
    <w:basedOn w:val="DefaultParagraphFont"/>
    <w:rsid w:val="0087211C"/>
  </w:style>
  <w:style w:type="character" w:styleId="Emphasis">
    <w:name w:val="Emphasis"/>
    <w:basedOn w:val="DefaultParagraphFont"/>
    <w:uiPriority w:val="20"/>
    <w:qFormat/>
    <w:rsid w:val="00872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072491">
      <w:bodyDiv w:val="1"/>
      <w:marLeft w:val="0"/>
      <w:marRight w:val="0"/>
      <w:marTop w:val="0"/>
      <w:marBottom w:val="0"/>
      <w:divBdr>
        <w:top w:val="none" w:sz="0" w:space="0" w:color="auto"/>
        <w:left w:val="none" w:sz="0" w:space="0" w:color="auto"/>
        <w:bottom w:val="none" w:sz="0" w:space="0" w:color="auto"/>
        <w:right w:val="none" w:sz="0" w:space="0" w:color="auto"/>
      </w:divBdr>
    </w:div>
    <w:div w:id="1839611736">
      <w:bodyDiv w:val="1"/>
      <w:marLeft w:val="0"/>
      <w:marRight w:val="0"/>
      <w:marTop w:val="0"/>
      <w:marBottom w:val="0"/>
      <w:divBdr>
        <w:top w:val="none" w:sz="0" w:space="0" w:color="auto"/>
        <w:left w:val="none" w:sz="0" w:space="0" w:color="auto"/>
        <w:bottom w:val="none" w:sz="0" w:space="0" w:color="auto"/>
        <w:right w:val="none" w:sz="0" w:space="0" w:color="auto"/>
      </w:divBdr>
      <w:divsChild>
        <w:div w:id="227958877">
          <w:marLeft w:val="0"/>
          <w:marRight w:val="0"/>
          <w:marTop w:val="0"/>
          <w:marBottom w:val="0"/>
          <w:divBdr>
            <w:top w:val="none" w:sz="0" w:space="0" w:color="auto"/>
            <w:left w:val="none" w:sz="0" w:space="0" w:color="auto"/>
            <w:bottom w:val="none" w:sz="0" w:space="0" w:color="auto"/>
            <w:right w:val="none" w:sz="0" w:space="0" w:color="auto"/>
          </w:divBdr>
          <w:divsChild>
            <w:div w:id="1971596431">
              <w:marLeft w:val="0"/>
              <w:marRight w:val="0"/>
              <w:marTop w:val="0"/>
              <w:marBottom w:val="0"/>
              <w:divBdr>
                <w:top w:val="none" w:sz="0" w:space="0" w:color="auto"/>
                <w:left w:val="none" w:sz="0" w:space="0" w:color="auto"/>
                <w:bottom w:val="none" w:sz="0" w:space="0" w:color="auto"/>
                <w:right w:val="none" w:sz="0" w:space="0" w:color="auto"/>
              </w:divBdr>
              <w:divsChild>
                <w:div w:id="11466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m.ac.uk/exhibitions/video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1</cp:revision>
  <dcterms:created xsi:type="dcterms:W3CDTF">2019-03-07T11:20:00Z</dcterms:created>
  <dcterms:modified xsi:type="dcterms:W3CDTF">2019-03-07T11:24:00Z</dcterms:modified>
</cp:coreProperties>
</file>